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44" w:rsidRDefault="00FF0644">
      <w:pPr>
        <w:jc w:val="center"/>
      </w:pPr>
      <w:bookmarkStart w:id="0" w:name="OLE_LINK1"/>
      <w:bookmarkStart w:id="1" w:name="OLE_LINK2"/>
      <w:r>
        <w:rPr>
          <w:rFonts w:hint="eastAsia"/>
          <w:b/>
          <w:sz w:val="32"/>
          <w:szCs w:val="32"/>
        </w:rPr>
        <w:t>総株主報告書（登録株式質権者情報）</w:t>
      </w:r>
    </w:p>
    <w:p w:rsidR="00FF0644" w:rsidRDefault="00FF0644">
      <w:pPr>
        <w:ind w:leftChars="20" w:left="42"/>
        <w:rPr>
          <w:szCs w:val="21"/>
        </w:rPr>
      </w:pPr>
    </w:p>
    <w:p w:rsidR="00FF0644" w:rsidRPr="00A511D1" w:rsidRDefault="00FF0644">
      <w:pPr>
        <w:wordWrap w:val="0"/>
        <w:ind w:leftChars="20" w:left="42"/>
        <w:jc w:val="right"/>
        <w:rPr>
          <w:szCs w:val="21"/>
        </w:rPr>
      </w:pPr>
      <w:r w:rsidRPr="00A511D1">
        <w:rPr>
          <w:rFonts w:hint="eastAsia"/>
          <w:szCs w:val="21"/>
        </w:rPr>
        <w:t xml:space="preserve">　　年　　月　　日</w:t>
      </w:r>
    </w:p>
    <w:p w:rsidR="0040368C" w:rsidRPr="0040368C" w:rsidRDefault="00FF0644" w:rsidP="0040368C">
      <w:pPr>
        <w:rPr>
          <w:rFonts w:ascii="ＭＳ 明朝" w:hAnsi="ＭＳ 明朝"/>
          <w:szCs w:val="21"/>
        </w:rPr>
      </w:pPr>
      <w:r w:rsidRPr="0040368C">
        <w:rPr>
          <w:rFonts w:ascii="ＭＳ 明朝" w:hAnsi="ＭＳ 明朝" w:hint="eastAsia"/>
          <w:szCs w:val="21"/>
          <w:lang w:eastAsia="zh-TW"/>
        </w:rPr>
        <w:t>株式会社証券保管振替機構</w:t>
      </w:r>
    </w:p>
    <w:p w:rsidR="00FF0644" w:rsidRPr="0040368C" w:rsidRDefault="006908AE" w:rsidP="007E1616">
      <w:pPr>
        <w:ind w:firstLineChars="200" w:firstLine="420"/>
        <w:rPr>
          <w:rFonts w:ascii="ＭＳ 明朝" w:hAnsi="ＭＳ 明朝"/>
          <w:szCs w:val="21"/>
        </w:rPr>
      </w:pPr>
      <w:r>
        <w:rPr>
          <w:rFonts w:ascii="ＭＳ 明朝" w:hAnsi="ＭＳ 明朝" w:hint="eastAsia"/>
          <w:kern w:val="0"/>
          <w:szCs w:val="21"/>
        </w:rPr>
        <w:t>株主</w:t>
      </w:r>
      <w:r w:rsidR="00C06B25">
        <w:rPr>
          <w:rFonts w:ascii="ＭＳ 明朝" w:hAnsi="ＭＳ 明朝" w:hint="eastAsia"/>
          <w:kern w:val="0"/>
          <w:szCs w:val="21"/>
        </w:rPr>
        <w:t>通知</w:t>
      </w:r>
      <w:r w:rsidR="007E1616">
        <w:rPr>
          <w:rFonts w:ascii="ＭＳ 明朝" w:hAnsi="ＭＳ 明朝" w:hint="eastAsia"/>
          <w:kern w:val="0"/>
          <w:szCs w:val="21"/>
        </w:rPr>
        <w:t>業務部</w:t>
      </w:r>
      <w:r w:rsidR="00FF0644" w:rsidRPr="0040368C">
        <w:rPr>
          <w:rFonts w:ascii="ＭＳ 明朝" w:hAnsi="ＭＳ 明朝" w:hint="eastAsia"/>
          <w:szCs w:val="21"/>
          <w:lang w:eastAsia="zh-TW"/>
        </w:rPr>
        <w:t xml:space="preserve">　</w:t>
      </w:r>
      <w:r w:rsidR="00FF0644" w:rsidRPr="0040368C">
        <w:rPr>
          <w:rFonts w:ascii="ＭＳ 明朝" w:hAnsi="ＭＳ 明朝" w:hint="eastAsia"/>
          <w:szCs w:val="21"/>
        </w:rPr>
        <w:t>御中</w:t>
      </w:r>
    </w:p>
    <w:p w:rsidR="00FF0644" w:rsidRPr="00601A77" w:rsidRDefault="008C26A0" w:rsidP="00C06B25">
      <w:pPr>
        <w:ind w:leftChars="20" w:left="42" w:firstLineChars="1400" w:firstLine="2240"/>
        <w:rPr>
          <w:szCs w:val="21"/>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3106420</wp:posOffset>
                </wp:positionH>
                <wp:positionV relativeFrom="paragraph">
                  <wp:posOffset>156845</wp:posOffset>
                </wp:positionV>
                <wp:extent cx="2909570" cy="0"/>
                <wp:effectExtent l="10795" t="13970" r="13335" b="508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4D3A" id="Line 6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12.35pt" to="473.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M8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NpqE1vXEFRFRqa0Nx9KRezUbT7w4pXbVE7Xmk+HY2kJeFjORdStg4Axfs+i+aQQw5eB37&#10;dGpsFyChA+gU5Tjf5OAnjygcTp7Sp+kjqEYHX0KKIdFY5z9z3aFglFgC6QhMjhvnAxFSDCHhHqXX&#10;QsqotlSoL/HsYZrGBKelYMEZwpzd7ypp0ZGEeYlfrAo892FWHxSLYC0nbHW1PRHyYsPlUgU8KAXo&#10;XK3LQPyAqlbz1Twf5ZPZapSndT36tK7y0WydPU7rh7qq6uxnoJblRSsY4yqwG4Yzy/9O/OszuYzV&#10;bTxvbUjeo8d+AdnhH0lHLYN8l0HYaXbe2kFjmMcYfH07YeDv92Dfv/DlLwAAAP//AwBQSwMEFAAG&#10;AAgAAAAhAIFTpZrdAAAACQEAAA8AAABkcnMvZG93bnJldi54bWxMj8FOwzAMhu9IvENkJG4sbdWy&#10;rWs6IaQiLhwYiHPWmLZa41RJ1hSeniAO7Gj70+/vr/aLHtmM1g2GBKSrBBhSa9RAnYD3t+ZuA8x5&#10;SUqOhlDAFzrY19dXlSyVCfSK88F3LIaQK6WA3vup5Ny1PWrpVmZCirdPY7X0cbQdV1aGGK5HniXJ&#10;PddyoPihlxM+9tieDmctgFL/MYbgw2y/i6ciLZrn5KUR4vZmedgB87j4fxh+9aM61NHpaM6kHBsF&#10;5JttFlEBWb4GFoFtvs6BHf8WvK74ZYP6BwAA//8DAFBLAQItABQABgAIAAAAIQC2gziS/gAAAOEB&#10;AAATAAAAAAAAAAAAAAAAAAAAAABbQ29udGVudF9UeXBlc10ueG1sUEsBAi0AFAAGAAgAAAAhADj9&#10;If/WAAAAlAEAAAsAAAAAAAAAAAAAAAAALwEAAF9yZWxzLy5yZWxzUEsBAi0AFAAGAAgAAAAhAKzo&#10;0zwTAgAAKQQAAA4AAAAAAAAAAAAAAAAALgIAAGRycy9lMm9Eb2MueG1sUEsBAi0AFAAGAAgAAAAh&#10;AIFTpZrdAAAACQEAAA8AAAAAAAAAAAAAAAAAbQQAAGRycy9kb3ducmV2LnhtbFBLBQYAAAAABAAE&#10;APMAAAB3BQAAAAA=&#10;" strokeweight=".5pt"/>
            </w:pict>
          </mc:Fallback>
        </mc:AlternateContent>
      </w:r>
      <w:r w:rsidR="00004FBA">
        <w:rPr>
          <w:rFonts w:ascii="ＭＳ 明朝" w:hAnsi="ＭＳ 明朝" w:hint="eastAsia"/>
          <w:szCs w:val="21"/>
        </w:rPr>
        <w:t xml:space="preserve">　　　　　　　　　　　　　</w:t>
      </w:r>
      <w:r w:rsidR="00FF0644" w:rsidRPr="00004FBA">
        <w:rPr>
          <w:rFonts w:hint="eastAsia"/>
          <w:spacing w:val="240"/>
          <w:kern w:val="0"/>
          <w:sz w:val="16"/>
          <w:szCs w:val="16"/>
          <w:fitText w:val="1440" w:id="-897850624"/>
          <w:lang w:eastAsia="zh-CN"/>
        </w:rPr>
        <w:t>会社</w:t>
      </w:r>
      <w:r w:rsidR="00FF0644" w:rsidRPr="00004FBA">
        <w:rPr>
          <w:rFonts w:hint="eastAsia"/>
          <w:kern w:val="0"/>
          <w:sz w:val="16"/>
          <w:szCs w:val="16"/>
          <w:fitText w:val="1440" w:id="-897850624"/>
          <w:lang w:eastAsia="zh-CN"/>
        </w:rPr>
        <w:t>名</w:t>
      </w:r>
      <w:r w:rsidR="00C06B25">
        <w:rPr>
          <w:rFonts w:hint="eastAsia"/>
          <w:szCs w:val="21"/>
          <w:lang w:eastAsia="zh-CN"/>
        </w:rPr>
        <w:t xml:space="preserve">　　　　　　　　　　　　　　</w:t>
      </w:r>
    </w:p>
    <w:p w:rsidR="00FF0644" w:rsidRPr="008D0820" w:rsidRDefault="008C26A0">
      <w:pPr>
        <w:wordWrap w:val="0"/>
        <w:ind w:leftChars="20" w:left="42" w:right="-3"/>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3107690</wp:posOffset>
                </wp:positionH>
                <wp:positionV relativeFrom="paragraph">
                  <wp:posOffset>148590</wp:posOffset>
                </wp:positionV>
                <wp:extent cx="2909570" cy="0"/>
                <wp:effectExtent l="12065" t="5715" r="12065" b="13335"/>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E2693" id="Line 6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7pt" to="473.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7O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5m89Ca3rgCIiq1taE4elKvZqPpd4eUrlqi9jxSfDsbyMtCRvIuJWycgQt2/RfNIIYcvI59&#10;OjW2C5DQAXSKcpxvcvCTRxQOJ0/p0/QRVKODLyHFkGis85+57lAwSiyBdAQmx43zgQgphpBwj9Jr&#10;IWVUWyrUl3j2ME1jgtNSsOAMYc7ud5W06EjCvMQvVgWe+zCrD4pFsJYTtrrangh5seFyqQIelAJ0&#10;rtZlIH5AVav5ap6P8slsNcrTuh59Wlf5aLbOHqf1Q11VdfYzUMvyohWMcRXYDcOZ5X8n/vWZXMbq&#10;Np63NiTv0WO/gOzwj6SjlkG+yyDsNDtv7aAxzGMMvr6dMPD3e7DvX/jyFwAAAP//AwBQSwMEFAAG&#10;AAgAAAAhAFTGjandAAAACQEAAA8AAABkcnMvZG93bnJldi54bWxMj8FOwzAMhu9IvENkJG4s7WjH&#10;VppOCKmICwcG4pw1oa1InCrJmsLTY8QBTpbtT78/1/vFGjZrH0aHAvJVBkxj59SIvYDXl/ZqCyxE&#10;iUoah1rApw6wb87Palkpl/BZz4fYMwrBUEkBQ4xTxXnoBm1lWLlJI+3enbcyUut7rrxMFG4NX2fZ&#10;hls5Il0Y5KTvB919HE5WAObxzaQU0+y/yocyL9vH7KkV4vJiubsFFvUS/2D40Sd1aMjp6E6oAjMC&#10;iu2uIFTA+poqAbviZgPs+DvgTc3/f9B8AwAA//8DAFBLAQItABQABgAIAAAAIQC2gziS/gAAAOEB&#10;AAATAAAAAAAAAAAAAAAAAAAAAABbQ29udGVudF9UeXBlc10ueG1sUEsBAi0AFAAGAAgAAAAhADj9&#10;If/WAAAAlAEAAAsAAAAAAAAAAAAAAAAALwEAAF9yZWxzLy5yZWxzUEsBAi0AFAAGAAgAAAAhANHR&#10;Ls4TAgAAKQQAAA4AAAAAAAAAAAAAAAAALgIAAGRycy9lMm9Eb2MueG1sUEsBAi0AFAAGAAgAAAAh&#10;AFTGjandAAAACQEAAA8AAAAAAAAAAAAAAAAAbQQAAGRycy9kb3ducmV2LnhtbFBLBQYAAAAABAAE&#10;APMAAAB3BQAAAAA=&#10;" strokeweight=".5pt"/>
            </w:pict>
          </mc:Fallback>
        </mc:AlternateContent>
      </w:r>
      <w:r w:rsidR="00FF0644">
        <w:rPr>
          <w:rFonts w:hint="eastAsia"/>
          <w:kern w:val="0"/>
          <w:sz w:val="16"/>
          <w:szCs w:val="16"/>
        </w:rPr>
        <w:t>口座管理機関コード</w:t>
      </w:r>
      <w:r w:rsidR="00FF0644" w:rsidRPr="00601A77">
        <w:rPr>
          <w:rFonts w:hint="eastAsia"/>
          <w:szCs w:val="21"/>
        </w:rPr>
        <w:t xml:space="preserve">　　　　　　　　　　　　　　　</w:t>
      </w:r>
    </w:p>
    <w:p w:rsidR="00FF0644" w:rsidRPr="00601A77" w:rsidRDefault="008C26A0">
      <w:pPr>
        <w:wordWrap w:val="0"/>
        <w:ind w:leftChars="20" w:left="42"/>
        <w:jc w:val="right"/>
        <w:rPr>
          <w:sz w:val="16"/>
          <w:szCs w:val="16"/>
        </w:rPr>
      </w:pPr>
      <w:r>
        <w:rPr>
          <w:noProof/>
          <w:kern w:val="0"/>
          <w:sz w:val="16"/>
          <w:szCs w:val="16"/>
        </w:rPr>
        <mc:AlternateContent>
          <mc:Choice Requires="wps">
            <w:drawing>
              <wp:anchor distT="0" distB="0" distL="114300" distR="114300" simplePos="0" relativeHeight="251657216" behindDoc="0" locked="0" layoutInCell="1" allowOverlap="1">
                <wp:simplePos x="0" y="0"/>
                <wp:positionH relativeFrom="column">
                  <wp:posOffset>3107690</wp:posOffset>
                </wp:positionH>
                <wp:positionV relativeFrom="paragraph">
                  <wp:posOffset>147320</wp:posOffset>
                </wp:positionV>
                <wp:extent cx="2909570" cy="0"/>
                <wp:effectExtent l="12065" t="13970" r="12065" b="5080"/>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6314" id="Line 6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6pt" to="473.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oaEw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VKk&#10;B4meheKoKEJrBuNKiKjVxobi6FG9mmdNvzukdN0RteOR4tvJQF4WMpJ3KWHjDFywHb5oBjFk73Xs&#10;07G1fYCEDqBjlON0k4MfPaJwOHlMH2cPoBq9+hJSXhONdf4z1z0KRoUlkI7A5PDsfCBCymtIuEfp&#10;tZAyqi0VGipcTGdpTHBaChacIczZ3baWFh1ImJf4xarAcx9m9V6xCNZxwlYX2xMhzzZcLlXAg1KA&#10;zsU6D8QPqGo1X83zUT4pVqM8bZrRp3Wdj4p19jBrpk1dN9nPQC3Ly04wxlVgdx3OLP878S/P5DxW&#10;t/G8tSF5jx77BWSv/0g6ahnkOw/CVrPTxl41hnmMwZe3Ewb+fg/2/Qtf/gIAAP//AwBQSwMEFAAG&#10;AAgAAAAhALs6kf3dAAAACQEAAA8AAABkcnMvZG93bnJldi54bWxMj01PhDAQhu8m/odmTLy5BYT9&#10;QMrGmGC8eHA1e+7SEYjtlNAuRX+9NR70ODNP3nnear8YzWac3GBJQLpKgCG1Vg3UCXh7bW62wJyX&#10;pKS2hAI+0cG+vryoZKlsoBecD75jMYRcKQX03o8l567t0Ui3siNSvL3byUgfx6njapIhhhvNsyRZ&#10;cyMHih96OeJDj+3H4WwEUOqPOgQf5umreCzSonlKnhshrq+W+ztgHhf/B8OPflSHOjqd7JmUY1pA&#10;vt3lERWQ3WbAIrDLN2tgp98Fryv+v0H9DQAA//8DAFBLAQItABQABgAIAAAAIQC2gziS/gAAAOEB&#10;AAATAAAAAAAAAAAAAAAAAAAAAABbQ29udGVudF9UeXBlc10ueG1sUEsBAi0AFAAGAAgAAAAhADj9&#10;If/WAAAAlAEAAAsAAAAAAAAAAAAAAAAALwEAAF9yZWxzLy5yZWxzUEsBAi0AFAAGAAgAAAAhAHgq&#10;mhoTAgAAKQQAAA4AAAAAAAAAAAAAAAAALgIAAGRycy9lMm9Eb2MueG1sUEsBAi0AFAAGAAgAAAAh&#10;ALs6kf3dAAAACQEAAA8AAAAAAAAAAAAAAAAAbQQAAGRycy9kb3ducmV2LnhtbFBLBQYAAAAABAAE&#10;APMAAAB3BQAAAAA=&#10;" strokeweight=".5pt"/>
            </w:pict>
          </mc:Fallback>
        </mc:AlternateContent>
      </w:r>
      <w:r w:rsidR="00FF0644" w:rsidRPr="00420B29">
        <w:rPr>
          <w:rFonts w:hint="eastAsia"/>
          <w:kern w:val="0"/>
          <w:sz w:val="16"/>
          <w:szCs w:val="16"/>
          <w:fitText w:val="1440" w:id="-969697788"/>
        </w:rPr>
        <w:t>担当者の役職・氏名</w:t>
      </w:r>
      <w:r w:rsidR="00FF0644" w:rsidRPr="00601A77">
        <w:rPr>
          <w:rFonts w:hint="eastAsia"/>
          <w:szCs w:val="21"/>
        </w:rPr>
        <w:t xml:space="preserve">　　　　　　　　　　　　　　　</w:t>
      </w:r>
    </w:p>
    <w:p w:rsidR="00FF0644" w:rsidRPr="00601A77" w:rsidRDefault="008C26A0">
      <w:pPr>
        <w:wordWrap w:val="0"/>
        <w:ind w:leftChars="20" w:left="42"/>
        <w:jc w:val="right"/>
        <w:rPr>
          <w:sz w:val="16"/>
          <w:szCs w:val="16"/>
        </w:rPr>
      </w:pPr>
      <w:r>
        <w:rPr>
          <w:noProof/>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3110230</wp:posOffset>
                </wp:positionH>
                <wp:positionV relativeFrom="paragraph">
                  <wp:posOffset>157480</wp:posOffset>
                </wp:positionV>
                <wp:extent cx="2909570" cy="0"/>
                <wp:effectExtent l="5080" t="5080" r="9525" b="1397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F86D" id="Line 6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pt,12.4pt" to="4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o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zNHkNreuMKiKjU1obi6Em9mo2m3x1SumqJ2vNI8e1sIC8LGcm7lLBxBi7Y9V80gxhy8Dr2&#10;6dTYLkBCB9ApynG+ycFPHlE4nDylT9NHUI0OvoQUQ6Kxzn/mukPBKLEE0hGYHDfOByKkGELCPUqv&#10;hZRRbalQX+LZwzSNCU5LwYIzhDm731XSoiMJ8xK/WBV47sOsPigWwVpO2OpqeyLkxYbLpQp4UArQ&#10;uVqXgfgBVa3mq3k+yiez1ShP63r0aV3lo9k6e5zWD3VV1dnPQC3Li1YwxlVgNwxnlv+d+Ndnchmr&#10;23je2pC8R4/9ArLDP5KOWgb5LoOw0+y8tYPGMI8x+Pp2wsDf78G+f+HLXwAAAP//AwBQSwMEFAAG&#10;AAgAAAAhAGOSrUPcAAAACQEAAA8AAABkcnMvZG93bnJldi54bWxMj0FLxDAQhe+C/yGM4M1Nu7TS&#10;rU0XESpePLgrnrNNbIvJpCTZpvrrHfGgp2HmPd58r9mv1rBF+zA5FJBvMmAae6cmHAS8HrubCliI&#10;EpU0DrWATx1g315eNLJWLuGLXg5xYBSCoZYCxhjnmvPQj9rKsHGzRtLenbcy0uoHrrxMFG4N32bZ&#10;LbdyQvowylk/jLr/OJytAMzjm0kppsV/lY9lXnZP2XMnxPXVen8HLOo1/pnhB5/QoSWmkzujCswI&#10;KKodoUcB24ImGXZFReVOvwfeNvx/g/YbAAD//wMAUEsBAi0AFAAGAAgAAAAhALaDOJL+AAAA4QEA&#10;ABMAAAAAAAAAAAAAAAAAAAAAAFtDb250ZW50X1R5cGVzXS54bWxQSwECLQAUAAYACAAAACEAOP0h&#10;/9YAAACUAQAACwAAAAAAAAAAAAAAAAAvAQAAX3JlbHMvLnJlbHNQSwECLQAUAAYACAAAACEAExXa&#10;IBMCAAApBAAADgAAAAAAAAAAAAAAAAAuAgAAZHJzL2Uyb0RvYy54bWxQSwECLQAUAAYACAAAACEA&#10;Y5KtQ9wAAAAJAQAADwAAAAAAAAAAAAAAAABtBAAAZHJzL2Rvd25yZXYueG1sUEsFBgAAAAAEAAQA&#10;8wAAAHYFAAAAAA==&#10;" strokeweight=".5pt"/>
            </w:pict>
          </mc:Fallback>
        </mc:AlternateContent>
      </w:r>
      <w:r w:rsidR="00FF0644" w:rsidRPr="00420B29">
        <w:rPr>
          <w:rFonts w:hint="eastAsia"/>
          <w:spacing w:val="11"/>
          <w:kern w:val="0"/>
          <w:sz w:val="16"/>
          <w:szCs w:val="16"/>
          <w:fitText w:val="1440" w:id="-969697787"/>
        </w:rPr>
        <w:t>連絡先の電話番</w:t>
      </w:r>
      <w:r w:rsidR="00FF0644" w:rsidRPr="00420B29">
        <w:rPr>
          <w:rFonts w:hint="eastAsia"/>
          <w:spacing w:val="3"/>
          <w:kern w:val="0"/>
          <w:sz w:val="16"/>
          <w:szCs w:val="16"/>
          <w:fitText w:val="1440" w:id="-969697787"/>
        </w:rPr>
        <w:t>号</w:t>
      </w:r>
      <w:r w:rsidR="00FF0644" w:rsidRPr="00601A77">
        <w:rPr>
          <w:rFonts w:hint="eastAsia"/>
          <w:szCs w:val="21"/>
        </w:rPr>
        <w:t xml:space="preserve">　（　　　）　　　－　　　　　</w:t>
      </w:r>
    </w:p>
    <w:p w:rsidR="00FF0644" w:rsidRPr="00A63A44" w:rsidRDefault="00FF0644">
      <w:pPr>
        <w:spacing w:line="240" w:lineRule="exact"/>
      </w:pPr>
    </w:p>
    <w:p w:rsidR="00FF0644" w:rsidRDefault="00FF0644">
      <w:pPr>
        <w:pStyle w:val="a4"/>
        <w:ind w:left="17" w:hangingChars="8" w:hanging="17"/>
        <w:jc w:val="both"/>
        <w:rPr>
          <w:rFonts w:ascii="ＭＳ 明朝" w:hAnsi="ＭＳ 明朝" w:cs="ＭＳ明朝"/>
          <w:kern w:val="0"/>
          <w:szCs w:val="21"/>
        </w:rPr>
      </w:pPr>
      <w:r>
        <w:rPr>
          <w:rFonts w:hint="eastAsia"/>
        </w:rPr>
        <w:t xml:space="preserve">　貴社が定める株式等の振替に関する</w:t>
      </w:r>
      <w:r>
        <w:rPr>
          <w:rFonts w:ascii="ＭＳ 明朝" w:hAnsi="ＭＳ 明朝" w:cs="ＭＳ明朝" w:hint="eastAsia"/>
          <w:kern w:val="0"/>
          <w:szCs w:val="21"/>
        </w:rPr>
        <w:t>業務規程第148条の規定に基づき、同第145条第４号に規定する加入者が、転質権者である場合であって、転質をした質権者が登録株式質権者であるときの報告を下記のとおり行います。</w:t>
      </w:r>
    </w:p>
    <w:p w:rsidR="00FF0644" w:rsidRDefault="00FF0644">
      <w:pPr>
        <w:pStyle w:val="a4"/>
      </w:pPr>
      <w:r>
        <w:rPr>
          <w:rFonts w:hint="eastAsia"/>
        </w:rPr>
        <w:t>記</w:t>
      </w:r>
    </w:p>
    <w:p w:rsidR="00FF0644" w:rsidRDefault="00FF0644"/>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26"/>
        <w:gridCol w:w="326"/>
        <w:gridCol w:w="326"/>
        <w:gridCol w:w="326"/>
        <w:gridCol w:w="326"/>
        <w:gridCol w:w="326"/>
        <w:gridCol w:w="326"/>
        <w:gridCol w:w="326"/>
        <w:gridCol w:w="326"/>
        <w:gridCol w:w="326"/>
        <w:gridCol w:w="327"/>
        <w:gridCol w:w="326"/>
        <w:gridCol w:w="327"/>
        <w:gridCol w:w="326"/>
        <w:gridCol w:w="326"/>
        <w:gridCol w:w="326"/>
        <w:gridCol w:w="326"/>
        <w:gridCol w:w="326"/>
        <w:gridCol w:w="326"/>
        <w:gridCol w:w="326"/>
        <w:gridCol w:w="319"/>
        <w:gridCol w:w="8"/>
      </w:tblGrid>
      <w:tr w:rsidR="00FF0644" w:rsidRPr="00EB2C1C" w:rsidTr="00EB2C1C">
        <w:trPr>
          <w:gridAfter w:val="1"/>
          <w:wAfter w:w="8" w:type="dxa"/>
          <w:trHeight w:val="598"/>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総株主通知対象銘柄</w:t>
            </w:r>
          </w:p>
        </w:tc>
        <w:tc>
          <w:tcPr>
            <w:tcW w:w="6841" w:type="dxa"/>
            <w:gridSpan w:val="21"/>
            <w:tcBorders>
              <w:bottom w:val="single" w:sz="4" w:space="0" w:color="auto"/>
            </w:tcBorders>
            <w:shd w:val="clear" w:color="auto" w:fill="auto"/>
            <w:vAlign w:val="center"/>
          </w:tcPr>
          <w:p w:rsidR="00FF0644" w:rsidRPr="00EB2C1C" w:rsidRDefault="00FF0644">
            <w:pPr>
              <w:rPr>
                <w:b/>
                <w:szCs w:val="21"/>
              </w:rPr>
            </w:pPr>
          </w:p>
        </w:tc>
      </w:tr>
      <w:tr w:rsidR="00FF0644" w:rsidRPr="00EB2C1C" w:rsidTr="00EB2C1C">
        <w:trPr>
          <w:trHeight w:val="598"/>
        </w:trPr>
        <w:tc>
          <w:tcPr>
            <w:tcW w:w="2837" w:type="dxa"/>
            <w:shd w:val="clear" w:color="auto" w:fill="auto"/>
            <w:vAlign w:val="center"/>
          </w:tcPr>
          <w:p w:rsidR="00FF0644" w:rsidRPr="00EB2C1C" w:rsidRDefault="00FF0644" w:rsidP="00EB2C1C">
            <w:pPr>
              <w:jc w:val="center"/>
              <w:rPr>
                <w:szCs w:val="21"/>
              </w:rPr>
            </w:pPr>
            <w:r w:rsidRPr="00EB2C1C">
              <w:rPr>
                <w:rFonts w:hint="eastAsia"/>
                <w:b/>
                <w:szCs w:val="21"/>
              </w:rPr>
              <w:t>銘柄コード</w:t>
            </w:r>
          </w:p>
        </w:tc>
        <w:tc>
          <w:tcPr>
            <w:tcW w:w="326" w:type="dxa"/>
            <w:tcBorders>
              <w:bottom w:val="single" w:sz="4" w:space="0" w:color="auto"/>
              <w:right w:val="dashed" w:sz="4" w:space="0" w:color="auto"/>
            </w:tcBorders>
            <w:shd w:val="clear" w:color="auto" w:fill="auto"/>
            <w:vAlign w:val="center"/>
          </w:tcPr>
          <w:p w:rsidR="00FF0644" w:rsidRPr="00EB2C1C" w:rsidRDefault="00FF0644">
            <w:pPr>
              <w:rPr>
                <w:rFonts w:ascii="ＭＳ 明朝" w:hAnsi="ＭＳ 明朝"/>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rFonts w:ascii="ＭＳ 明朝" w:hAnsi="ＭＳ 明朝"/>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rFonts w:ascii="ＭＳ 明朝" w:hAnsi="ＭＳ 明朝"/>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rFonts w:ascii="ＭＳ 明朝" w:hAnsi="ＭＳ 明朝"/>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rFonts w:ascii="ＭＳ 明朝" w:hAnsi="ＭＳ 明朝"/>
                <w:szCs w:val="21"/>
              </w:rPr>
            </w:pPr>
          </w:p>
        </w:tc>
        <w:tc>
          <w:tcPr>
            <w:tcW w:w="1957" w:type="dxa"/>
            <w:gridSpan w:val="6"/>
            <w:tcBorders>
              <w:left w:val="single" w:sz="4" w:space="0" w:color="auto"/>
              <w:bottom w:val="single" w:sz="4" w:space="0" w:color="auto"/>
            </w:tcBorders>
            <w:shd w:val="clear" w:color="auto" w:fill="auto"/>
            <w:vAlign w:val="center"/>
          </w:tcPr>
          <w:p w:rsidR="00FF0644" w:rsidRPr="00EB2C1C" w:rsidRDefault="00FF0644" w:rsidP="00EB2C1C">
            <w:pPr>
              <w:jc w:val="center"/>
              <w:rPr>
                <w:b/>
                <w:szCs w:val="21"/>
              </w:rPr>
            </w:pPr>
            <w:r w:rsidRPr="00EB2C1C">
              <w:rPr>
                <w:rFonts w:hint="eastAsia"/>
                <w:b/>
                <w:szCs w:val="21"/>
              </w:rPr>
              <w:t>株主確定日</w:t>
            </w:r>
          </w:p>
        </w:tc>
        <w:tc>
          <w:tcPr>
            <w:tcW w:w="3262" w:type="dxa"/>
            <w:gridSpan w:val="11"/>
            <w:tcBorders>
              <w:left w:val="single" w:sz="4" w:space="0" w:color="auto"/>
              <w:bottom w:val="single" w:sz="4" w:space="0" w:color="auto"/>
            </w:tcBorders>
            <w:shd w:val="clear" w:color="auto" w:fill="auto"/>
            <w:vAlign w:val="center"/>
          </w:tcPr>
          <w:p w:rsidR="00FF0644" w:rsidRPr="00EB2C1C" w:rsidRDefault="00FF0644" w:rsidP="00EB2C1C">
            <w:pPr>
              <w:jc w:val="center"/>
              <w:rPr>
                <w:b/>
                <w:szCs w:val="21"/>
              </w:rPr>
            </w:pPr>
            <w:r w:rsidRPr="00EB2C1C">
              <w:rPr>
                <w:rFonts w:hint="eastAsia"/>
                <w:b/>
                <w:szCs w:val="21"/>
              </w:rPr>
              <w:t xml:space="preserve">　年　　月　　日</w:t>
            </w:r>
          </w:p>
        </w:tc>
      </w:tr>
      <w:tr w:rsidR="00FF0644" w:rsidRPr="00EB2C1C" w:rsidTr="00EB2C1C">
        <w:trPr>
          <w:trHeight w:val="598"/>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転質の目的である振替株式の株主の加入者口座コード</w:t>
            </w:r>
          </w:p>
        </w:tc>
        <w:tc>
          <w:tcPr>
            <w:tcW w:w="326" w:type="dxa"/>
            <w:tcBorders>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gridSpan w:val="2"/>
            <w:tcBorders>
              <w:left w:val="dashed" w:sz="4" w:space="0" w:color="auto"/>
              <w:bottom w:val="single" w:sz="4" w:space="0" w:color="auto"/>
            </w:tcBorders>
            <w:shd w:val="clear" w:color="auto" w:fill="auto"/>
            <w:vAlign w:val="center"/>
          </w:tcPr>
          <w:p w:rsidR="00FF0644" w:rsidRPr="00EB2C1C" w:rsidRDefault="00FF0644">
            <w:pPr>
              <w:rPr>
                <w:b/>
                <w:szCs w:val="21"/>
              </w:rPr>
            </w:pPr>
          </w:p>
        </w:tc>
      </w:tr>
      <w:tr w:rsidR="00FF0644" w:rsidRPr="00EB2C1C" w:rsidTr="00EB2C1C">
        <w:trPr>
          <w:trHeight w:val="598"/>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転質をした登録株式質権者の口座の加入者口座コード</w:t>
            </w:r>
          </w:p>
        </w:tc>
        <w:tc>
          <w:tcPr>
            <w:tcW w:w="326" w:type="dxa"/>
            <w:tcBorders>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gridSpan w:val="2"/>
            <w:tcBorders>
              <w:left w:val="dashed" w:sz="4" w:space="0" w:color="auto"/>
              <w:bottom w:val="single" w:sz="4" w:space="0" w:color="auto"/>
            </w:tcBorders>
            <w:shd w:val="clear" w:color="auto" w:fill="auto"/>
            <w:vAlign w:val="center"/>
          </w:tcPr>
          <w:p w:rsidR="00FF0644" w:rsidRPr="00EB2C1C" w:rsidRDefault="00FF0644">
            <w:pPr>
              <w:rPr>
                <w:b/>
                <w:szCs w:val="21"/>
              </w:rPr>
            </w:pPr>
          </w:p>
        </w:tc>
      </w:tr>
      <w:tr w:rsidR="00FF0644" w:rsidRPr="00EB2C1C" w:rsidTr="00EB2C1C">
        <w:trPr>
          <w:trHeight w:val="907"/>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転質をした登録株式質権者の氏名又は名称</w:t>
            </w:r>
          </w:p>
        </w:tc>
        <w:tc>
          <w:tcPr>
            <w:tcW w:w="6849" w:type="dxa"/>
            <w:gridSpan w:val="22"/>
            <w:tcBorders>
              <w:bottom w:val="single" w:sz="4" w:space="0" w:color="auto"/>
            </w:tcBorders>
            <w:shd w:val="clear" w:color="auto" w:fill="auto"/>
            <w:vAlign w:val="center"/>
          </w:tcPr>
          <w:p w:rsidR="00FF0644" w:rsidRPr="00EB2C1C" w:rsidRDefault="00FF0644">
            <w:pPr>
              <w:rPr>
                <w:b/>
                <w:szCs w:val="21"/>
              </w:rPr>
            </w:pPr>
          </w:p>
        </w:tc>
      </w:tr>
      <w:tr w:rsidR="00FF0644" w:rsidRPr="00EB2C1C" w:rsidTr="00EB2C1C">
        <w:trPr>
          <w:trHeight w:val="907"/>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転質をした登録株式</w:t>
            </w:r>
          </w:p>
          <w:p w:rsidR="00FF0644" w:rsidRPr="00EB2C1C" w:rsidRDefault="00FF0644" w:rsidP="00EB2C1C">
            <w:pPr>
              <w:jc w:val="center"/>
              <w:rPr>
                <w:b/>
                <w:szCs w:val="21"/>
              </w:rPr>
            </w:pPr>
            <w:r w:rsidRPr="00EB2C1C">
              <w:rPr>
                <w:rFonts w:hint="eastAsia"/>
                <w:b/>
                <w:szCs w:val="21"/>
              </w:rPr>
              <w:t>質権者の住所</w:t>
            </w:r>
          </w:p>
        </w:tc>
        <w:tc>
          <w:tcPr>
            <w:tcW w:w="6849" w:type="dxa"/>
            <w:gridSpan w:val="22"/>
            <w:tcBorders>
              <w:bottom w:val="single" w:sz="4" w:space="0" w:color="auto"/>
            </w:tcBorders>
            <w:shd w:val="clear" w:color="auto" w:fill="auto"/>
            <w:vAlign w:val="center"/>
          </w:tcPr>
          <w:p w:rsidR="00FF0644" w:rsidRPr="00EB2C1C" w:rsidRDefault="00FF0644">
            <w:pPr>
              <w:rPr>
                <w:b/>
                <w:sz w:val="18"/>
                <w:szCs w:val="18"/>
              </w:rPr>
            </w:pPr>
            <w:r w:rsidRPr="00EB2C1C">
              <w:rPr>
                <w:rFonts w:hint="eastAsia"/>
                <w:b/>
                <w:sz w:val="18"/>
                <w:szCs w:val="18"/>
              </w:rPr>
              <w:t xml:space="preserve">（郵便番号：　　　</w:t>
            </w:r>
            <w:r w:rsidR="004578B1" w:rsidRPr="00EB2C1C">
              <w:rPr>
                <w:rFonts w:hint="eastAsia"/>
                <w:b/>
                <w:sz w:val="18"/>
                <w:szCs w:val="18"/>
              </w:rPr>
              <w:t>－</w:t>
            </w:r>
            <w:r w:rsidRPr="00EB2C1C">
              <w:rPr>
                <w:rFonts w:hint="eastAsia"/>
                <w:b/>
                <w:sz w:val="18"/>
                <w:szCs w:val="18"/>
              </w:rPr>
              <w:t xml:space="preserve">　　　　）</w:t>
            </w:r>
          </w:p>
          <w:p w:rsidR="00FF0644" w:rsidRPr="00EB2C1C" w:rsidRDefault="00FF0644">
            <w:pPr>
              <w:rPr>
                <w:b/>
                <w:szCs w:val="21"/>
              </w:rPr>
            </w:pPr>
          </w:p>
          <w:p w:rsidR="00FF0644" w:rsidRPr="00EB2C1C" w:rsidRDefault="00FF0644">
            <w:pPr>
              <w:rPr>
                <w:b/>
                <w:szCs w:val="21"/>
              </w:rPr>
            </w:pPr>
          </w:p>
        </w:tc>
      </w:tr>
      <w:tr w:rsidR="00FF0644" w:rsidRPr="00EB2C1C" w:rsidTr="00EB2C1C">
        <w:trPr>
          <w:trHeight w:val="598"/>
        </w:trPr>
        <w:tc>
          <w:tcPr>
            <w:tcW w:w="2837" w:type="dxa"/>
            <w:shd w:val="clear" w:color="auto" w:fill="auto"/>
            <w:vAlign w:val="center"/>
          </w:tcPr>
          <w:p w:rsidR="00FF0644" w:rsidRPr="00EB2C1C" w:rsidRDefault="00FF0644">
            <w:pPr>
              <w:rPr>
                <w:b/>
                <w:szCs w:val="21"/>
              </w:rPr>
            </w:pPr>
            <w:r w:rsidRPr="00EB2C1C">
              <w:rPr>
                <w:rFonts w:hint="eastAsia"/>
                <w:b/>
                <w:szCs w:val="21"/>
              </w:rPr>
              <w:t>転質の目的である振替株式の記録先加入者口座コード</w:t>
            </w:r>
          </w:p>
        </w:tc>
        <w:tc>
          <w:tcPr>
            <w:tcW w:w="326" w:type="dxa"/>
            <w:tcBorders>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gridSpan w:val="2"/>
            <w:tcBorders>
              <w:left w:val="dashed" w:sz="4" w:space="0" w:color="auto"/>
              <w:bottom w:val="single" w:sz="4" w:space="0" w:color="auto"/>
            </w:tcBorders>
            <w:shd w:val="clear" w:color="auto" w:fill="auto"/>
            <w:vAlign w:val="center"/>
          </w:tcPr>
          <w:p w:rsidR="00FF0644" w:rsidRPr="00EB2C1C" w:rsidRDefault="00FF0644">
            <w:pPr>
              <w:rPr>
                <w:b/>
                <w:szCs w:val="21"/>
              </w:rPr>
            </w:pPr>
          </w:p>
        </w:tc>
      </w:tr>
      <w:tr w:rsidR="00FF0644" w:rsidRPr="00EB2C1C" w:rsidTr="00EB2C1C">
        <w:trPr>
          <w:trHeight w:val="598"/>
        </w:trPr>
        <w:tc>
          <w:tcPr>
            <w:tcW w:w="2837" w:type="dxa"/>
            <w:shd w:val="clear" w:color="auto" w:fill="auto"/>
            <w:vAlign w:val="center"/>
          </w:tcPr>
          <w:p w:rsidR="00FF0644" w:rsidRPr="00EB2C1C" w:rsidRDefault="00FF0644" w:rsidP="00EB2C1C">
            <w:pPr>
              <w:jc w:val="center"/>
              <w:rPr>
                <w:b/>
                <w:szCs w:val="21"/>
              </w:rPr>
            </w:pPr>
            <w:r w:rsidRPr="00EB2C1C">
              <w:rPr>
                <w:rFonts w:hint="eastAsia"/>
                <w:b/>
                <w:szCs w:val="21"/>
              </w:rPr>
              <w:t>転質の目的である振替</w:t>
            </w:r>
          </w:p>
          <w:p w:rsidR="00FF0644" w:rsidRPr="00EB2C1C" w:rsidRDefault="00FF0644" w:rsidP="00EB2C1C">
            <w:pPr>
              <w:jc w:val="center"/>
              <w:rPr>
                <w:b/>
                <w:szCs w:val="21"/>
              </w:rPr>
            </w:pPr>
            <w:r w:rsidRPr="00EB2C1C">
              <w:rPr>
                <w:rFonts w:hint="eastAsia"/>
                <w:b/>
                <w:szCs w:val="21"/>
              </w:rPr>
              <w:t>株式の数</w:t>
            </w:r>
            <w:r w:rsidRPr="00EB2C1C">
              <w:rPr>
                <w:rFonts w:hint="eastAsia"/>
                <w:szCs w:val="21"/>
              </w:rPr>
              <w:t>（右づめ）</w:t>
            </w:r>
          </w:p>
        </w:tc>
        <w:tc>
          <w:tcPr>
            <w:tcW w:w="326" w:type="dxa"/>
            <w:tcBorders>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6"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327" w:type="dxa"/>
            <w:tcBorders>
              <w:left w:val="single"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6" w:type="dxa"/>
            <w:tcBorders>
              <w:left w:val="dashed" w:sz="4" w:space="0" w:color="auto"/>
              <w:bottom w:val="single" w:sz="4" w:space="0" w:color="auto"/>
              <w:right w:val="dashed" w:sz="4" w:space="0" w:color="auto"/>
            </w:tcBorders>
            <w:shd w:val="clear" w:color="auto" w:fill="auto"/>
            <w:vAlign w:val="center"/>
          </w:tcPr>
          <w:p w:rsidR="00FF0644" w:rsidRPr="00EB2C1C" w:rsidRDefault="00FF0644">
            <w:pPr>
              <w:rPr>
                <w:b/>
                <w:szCs w:val="21"/>
              </w:rPr>
            </w:pPr>
          </w:p>
        </w:tc>
        <w:tc>
          <w:tcPr>
            <w:tcW w:w="327" w:type="dxa"/>
            <w:tcBorders>
              <w:left w:val="dashed" w:sz="4" w:space="0" w:color="auto"/>
              <w:bottom w:val="single" w:sz="4" w:space="0" w:color="auto"/>
              <w:right w:val="single" w:sz="4" w:space="0" w:color="auto"/>
            </w:tcBorders>
            <w:shd w:val="clear" w:color="auto" w:fill="auto"/>
            <w:vAlign w:val="center"/>
          </w:tcPr>
          <w:p w:rsidR="00FF0644" w:rsidRPr="00EB2C1C" w:rsidRDefault="00FF0644">
            <w:pPr>
              <w:rPr>
                <w:b/>
                <w:szCs w:val="21"/>
              </w:rPr>
            </w:pPr>
          </w:p>
        </w:tc>
        <w:tc>
          <w:tcPr>
            <w:tcW w:w="2609" w:type="dxa"/>
            <w:gridSpan w:val="9"/>
            <w:tcBorders>
              <w:left w:val="single" w:sz="4" w:space="0" w:color="auto"/>
              <w:bottom w:val="single" w:sz="4" w:space="0" w:color="auto"/>
            </w:tcBorders>
            <w:shd w:val="clear" w:color="auto" w:fill="C0C0C0"/>
            <w:vAlign w:val="center"/>
          </w:tcPr>
          <w:p w:rsidR="00FF0644" w:rsidRPr="00EB2C1C" w:rsidRDefault="00FF0644">
            <w:pPr>
              <w:rPr>
                <w:b/>
                <w:szCs w:val="21"/>
              </w:rPr>
            </w:pPr>
          </w:p>
        </w:tc>
      </w:tr>
    </w:tbl>
    <w:p w:rsidR="00FF0644" w:rsidRDefault="00FF0644">
      <w:pPr>
        <w:rPr>
          <w:sz w:val="16"/>
          <w:szCs w:val="16"/>
        </w:rPr>
      </w:pPr>
      <w:r>
        <w:rPr>
          <w:rFonts w:hint="eastAsia"/>
          <w:b/>
          <w:szCs w:val="21"/>
        </w:rPr>
        <w:t>（　　　枚目／総枚数　　　枚）</w:t>
      </w:r>
      <w:r>
        <w:rPr>
          <w:rFonts w:hint="eastAsia"/>
          <w:sz w:val="17"/>
          <w:szCs w:val="17"/>
        </w:rPr>
        <w:t>※　本書面を複数枚提出する場合に記載してください。</w:t>
      </w:r>
    </w:p>
    <w:p w:rsidR="00FF0644" w:rsidRDefault="00FF0644">
      <w:pPr>
        <w:pStyle w:val="a5"/>
        <w:ind w:left="210" w:rightChars="-79" w:right="-166" w:hangingChars="100" w:hanging="210"/>
        <w:rPr>
          <w:szCs w:val="21"/>
        </w:rPr>
      </w:pPr>
      <w:r w:rsidRPr="00E23128">
        <w:rPr>
          <w:rFonts w:hint="eastAsia"/>
          <w:szCs w:val="21"/>
        </w:rPr>
        <w:t>以　上</w:t>
      </w:r>
    </w:p>
    <w:p w:rsidR="00FF0644" w:rsidRDefault="00FF0644">
      <w:pPr>
        <w:pStyle w:val="a5"/>
        <w:ind w:rightChars="-79" w:right="-166"/>
        <w:rPr>
          <w:szCs w:val="21"/>
        </w:rPr>
      </w:pPr>
      <w:r>
        <w:rPr>
          <w:rFonts w:hint="eastAsia"/>
          <w:szCs w:val="21"/>
        </w:rPr>
        <w:t>------------------------------------------------------------------------------------------------------------------------------------</w:t>
      </w:r>
    </w:p>
    <w:p w:rsidR="00FF0644" w:rsidRPr="00004FBA" w:rsidRDefault="00FF0644" w:rsidP="00004FBA">
      <w:pPr>
        <w:pStyle w:val="a5"/>
        <w:spacing w:line="240" w:lineRule="exact"/>
        <w:ind w:leftChars="-199" w:left="-32" w:rightChars="-79" w:right="-166" w:hangingChars="227" w:hanging="386"/>
        <w:jc w:val="both"/>
        <w:rPr>
          <w:sz w:val="17"/>
          <w:szCs w:val="17"/>
        </w:rPr>
      </w:pPr>
      <w:r w:rsidRPr="00004FBA">
        <w:rPr>
          <w:rFonts w:hint="eastAsia"/>
          <w:sz w:val="17"/>
          <w:szCs w:val="17"/>
        </w:rPr>
        <w:t>（記載上の注意）</w:t>
      </w:r>
    </w:p>
    <w:p w:rsidR="00FF0644" w:rsidRPr="00004FBA" w:rsidRDefault="00FF0644" w:rsidP="00004FBA">
      <w:pPr>
        <w:pStyle w:val="a5"/>
        <w:spacing w:line="240" w:lineRule="exact"/>
        <w:ind w:leftChars="-199" w:left="-117" w:rightChars="-79" w:right="-166" w:hangingChars="177" w:hanging="301"/>
        <w:jc w:val="both"/>
        <w:rPr>
          <w:rFonts w:ascii="ＭＳ 明朝" w:hAnsi="ＭＳ 明朝" w:cs="ＭＳ明朝"/>
          <w:kern w:val="0"/>
          <w:sz w:val="17"/>
          <w:szCs w:val="17"/>
        </w:rPr>
      </w:pPr>
      <w:r w:rsidRPr="00004FBA">
        <w:rPr>
          <w:rFonts w:hint="eastAsia"/>
          <w:sz w:val="17"/>
          <w:szCs w:val="17"/>
        </w:rPr>
        <w:t>（１）本書面は、当該</w:t>
      </w:r>
      <w:r w:rsidRPr="00004FBA">
        <w:rPr>
          <w:rFonts w:hint="eastAsia"/>
          <w:kern w:val="0"/>
          <w:sz w:val="17"/>
          <w:szCs w:val="17"/>
        </w:rPr>
        <w:t>転質の目的である振替株式が記録されている口座を開設している口座管理機関が、総株主報告の都度、機構に提出してください。</w:t>
      </w:r>
      <w:r w:rsidRPr="00004FBA">
        <w:rPr>
          <w:rFonts w:ascii="ＭＳ 明朝" w:hAnsi="ＭＳ 明朝" w:cs="ＭＳ明朝" w:hint="eastAsia"/>
          <w:kern w:val="0"/>
          <w:sz w:val="17"/>
          <w:szCs w:val="17"/>
        </w:rPr>
        <w:t>なお、当該口座管理機関が間接口座管理機関である場合は、その上位機関である直接口座管理機関が機構に提出してください。</w:t>
      </w:r>
    </w:p>
    <w:p w:rsidR="00FF0644" w:rsidRPr="00004FBA" w:rsidRDefault="00FF0644" w:rsidP="00004FBA">
      <w:pPr>
        <w:pStyle w:val="a5"/>
        <w:spacing w:line="240" w:lineRule="exact"/>
        <w:ind w:leftChars="-199" w:left="-117" w:rightChars="-79" w:right="-166" w:hangingChars="177" w:hanging="301"/>
        <w:jc w:val="both"/>
        <w:rPr>
          <w:kern w:val="0"/>
          <w:sz w:val="17"/>
          <w:szCs w:val="17"/>
        </w:rPr>
      </w:pPr>
      <w:bookmarkStart w:id="2" w:name="OLE_LINK5"/>
      <w:bookmarkStart w:id="3" w:name="OLE_LINK6"/>
      <w:bookmarkStart w:id="4" w:name="OLE_LINK3"/>
      <w:bookmarkEnd w:id="0"/>
      <w:r w:rsidRPr="00004FBA">
        <w:rPr>
          <w:rFonts w:hint="eastAsia"/>
          <w:sz w:val="17"/>
          <w:szCs w:val="17"/>
        </w:rPr>
        <w:t>（２）同一の振替株式について、複数回の転質が行われ、その過程で登録株式質権者となるべき旨の申出を行った者が複数存在するときは、該当する登録株式質権者をすべて報告してください</w:t>
      </w:r>
      <w:r w:rsidRPr="00004FBA">
        <w:rPr>
          <w:rFonts w:hint="eastAsia"/>
          <w:kern w:val="0"/>
          <w:sz w:val="17"/>
          <w:szCs w:val="17"/>
        </w:rPr>
        <w:t>。この場合、</w:t>
      </w:r>
      <w:r w:rsidRPr="00004FBA">
        <w:rPr>
          <w:rFonts w:hint="eastAsia"/>
          <w:sz w:val="17"/>
          <w:szCs w:val="17"/>
        </w:rPr>
        <w:t>登録株式質権者となった者の順に</w:t>
      </w:r>
      <w:r w:rsidRPr="00004FBA">
        <w:rPr>
          <w:rFonts w:hint="eastAsia"/>
          <w:kern w:val="0"/>
          <w:sz w:val="17"/>
          <w:szCs w:val="17"/>
        </w:rPr>
        <w:t>本書類を複数枚作成してください。</w:t>
      </w:r>
      <w:bookmarkEnd w:id="1"/>
      <w:bookmarkEnd w:id="2"/>
      <w:bookmarkEnd w:id="3"/>
      <w:bookmarkEnd w:id="4"/>
    </w:p>
    <w:p w:rsidR="00004FBA" w:rsidRPr="00004FBA" w:rsidRDefault="00004FBA" w:rsidP="00004FBA">
      <w:pPr>
        <w:pStyle w:val="a5"/>
        <w:spacing w:line="240" w:lineRule="exact"/>
        <w:ind w:leftChars="-199" w:left="-117" w:rightChars="-79" w:right="-166" w:hangingChars="177" w:hanging="301"/>
        <w:jc w:val="both"/>
        <w:rPr>
          <w:kern w:val="0"/>
          <w:sz w:val="17"/>
          <w:szCs w:val="17"/>
        </w:rPr>
      </w:pPr>
      <w:r w:rsidRPr="003A1726">
        <w:rPr>
          <w:rFonts w:hint="eastAsia"/>
          <w:kern w:val="0"/>
          <w:sz w:val="17"/>
          <w:szCs w:val="17"/>
        </w:rPr>
        <w:t>（３）「加入者情報標準化要領」の内容にしたがって、「氏名又は名称」及び「住所」を記載してください。</w:t>
      </w:r>
      <w:bookmarkStart w:id="5" w:name="_GoBack"/>
      <w:bookmarkEnd w:id="5"/>
    </w:p>
    <w:sectPr w:rsidR="00004FBA" w:rsidRPr="00004FBA" w:rsidSect="008B1643">
      <w:headerReference w:type="even" r:id="rId7"/>
      <w:headerReference w:type="default" r:id="rId8"/>
      <w:footerReference w:type="default" r:id="rId9"/>
      <w:headerReference w:type="first" r:id="rId10"/>
      <w:footerReference w:type="first" r:id="rId11"/>
      <w:type w:val="continuous"/>
      <w:pgSz w:w="11907" w:h="16840" w:code="9"/>
      <w:pgMar w:top="1134" w:right="1134" w:bottom="567" w:left="1134" w:header="567" w:footer="567"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850" w:rsidRDefault="00CC6850">
      <w:r>
        <w:separator/>
      </w:r>
    </w:p>
  </w:endnote>
  <w:endnote w:type="continuationSeparator" w:id="0">
    <w:p w:rsidR="00CC6850" w:rsidRDefault="00CC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7A" w:rsidRDefault="006C067A" w:rsidP="006C067A">
    <w:pPr>
      <w:pStyle w:val="a8"/>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9776" behindDoc="0" locked="0" layoutInCell="1" allowOverlap="1" wp14:anchorId="68CE42BB" wp14:editId="4BE2F532">
              <wp:simplePos x="0" y="0"/>
              <wp:positionH relativeFrom="column">
                <wp:posOffset>5190490</wp:posOffset>
              </wp:positionH>
              <wp:positionV relativeFrom="paragraph">
                <wp:posOffset>-4445</wp:posOffset>
              </wp:positionV>
              <wp:extent cx="1094740" cy="619760"/>
              <wp:effectExtent l="0" t="0" r="127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6C067A" w:rsidRPr="00676819" w:rsidTr="00676819">
                            <w:trPr>
                              <w:trHeight w:val="82"/>
                              <w:jc w:val="center"/>
                            </w:trPr>
                            <w:tc>
                              <w:tcPr>
                                <w:tcW w:w="1564" w:type="dxa"/>
                                <w:gridSpan w:val="2"/>
                                <w:shd w:val="clear" w:color="auto" w:fill="auto"/>
                                <w:vAlign w:val="center"/>
                              </w:tcPr>
                              <w:p w:rsidR="006C067A" w:rsidRPr="00676819" w:rsidRDefault="006C067A" w:rsidP="00676819">
                                <w:pPr>
                                  <w:pStyle w:val="a8"/>
                                  <w:suppressOverlap/>
                                  <w:jc w:val="center"/>
                                  <w:rPr>
                                    <w:sz w:val="16"/>
                                    <w:szCs w:val="16"/>
                                  </w:rPr>
                                </w:pPr>
                                <w:r w:rsidRPr="00676819">
                                  <w:rPr>
                                    <w:rFonts w:hint="eastAsia"/>
                                    <w:sz w:val="16"/>
                                    <w:szCs w:val="16"/>
                                  </w:rPr>
                                  <w:t>機構使用欄</w:t>
                                </w:r>
                              </w:p>
                            </w:tc>
                          </w:tr>
                          <w:tr w:rsidR="006C067A" w:rsidRPr="00676819" w:rsidTr="00676819">
                            <w:trPr>
                              <w:trHeight w:val="669"/>
                              <w:jc w:val="center"/>
                            </w:trPr>
                            <w:tc>
                              <w:tcPr>
                                <w:tcW w:w="814" w:type="dxa"/>
                                <w:shd w:val="clear" w:color="auto" w:fill="auto"/>
                              </w:tcPr>
                              <w:p w:rsidR="006C067A" w:rsidRPr="00676819" w:rsidRDefault="006C067A" w:rsidP="00676819">
                                <w:pPr>
                                  <w:pStyle w:val="a8"/>
                                  <w:suppressOverlap/>
                                  <w:rPr>
                                    <w:sz w:val="16"/>
                                    <w:szCs w:val="16"/>
                                  </w:rPr>
                                </w:pPr>
                              </w:p>
                            </w:tc>
                            <w:tc>
                              <w:tcPr>
                                <w:tcW w:w="750" w:type="dxa"/>
                                <w:shd w:val="clear" w:color="auto" w:fill="auto"/>
                              </w:tcPr>
                              <w:p w:rsidR="006C067A" w:rsidRPr="00676819" w:rsidRDefault="006C067A" w:rsidP="00676819">
                                <w:pPr>
                                  <w:pStyle w:val="a8"/>
                                  <w:suppressOverlap/>
                                  <w:rPr>
                                    <w:sz w:val="16"/>
                                    <w:szCs w:val="16"/>
                                  </w:rPr>
                                </w:pPr>
                              </w:p>
                            </w:tc>
                          </w:tr>
                        </w:tbl>
                        <w:p w:rsidR="006C067A" w:rsidRDefault="006C067A" w:rsidP="006C06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E42BB" id="_x0000_t202" coordsize="21600,21600" o:spt="202" path="m,l,21600r21600,l21600,xe">
              <v:stroke joinstyle="miter"/>
              <v:path gradientshapeok="t" o:connecttype="rect"/>
            </v:shapetype>
            <v:shape id="Text Box 10" o:spid="_x0000_s1026" type="#_x0000_t202" style="position:absolute;left:0;text-align:left;margin-left:408.7pt;margin-top:-.35pt;width:86.2pt;height:4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o4tgIAALg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EJXnqHXKXg99OBnRji3rjZV3d/L8ptGQq4aKrbsVik5NIxWQC+0hfUvrtqG&#10;aLgCIJvho6wgDt0Z6YDGWnUWEKqBAB3a9HRqjeVS2pBBQhYETCXYojBZRI6cT9Pj7V5p857JDtlF&#10;hhW03qHT/b02lg1Njy42mJAFb1vX/lY8OwDH6QRiw1VrsyxcN38mQbKO1zHxyCxaeyTIc++2WBEv&#10;KsLFPH+Xr1Z5+MvGDUna8KpiwoY5Kiskf9a5g8YnTZy0pWXLKwtnKWm13axahfYUlF24z9UcLGc3&#10;/zkNVwTI5UVK4YwEd7PEK6J44ZGCzL1kEcReECZ3SRSQhOTF85TuuWD/nhIaMpzMZ/NJTGfSL3IL&#10;3Pc6N5p23MDsaHmX4fjkRFMrwbWoXGsN5e20viiFpX8uBbT72GgnWKvRSa1m3IyAYoW7kdUTSFdJ&#10;UBaIEAYeLBqpfmA0wPDIsP6+o4ph1H4QIP8FmSVzmDZuE8cJXFGXhs2FgYoSgDJsMJqWKzPNp12v&#10;+LaBONNzE/IWHkzNnZbPnA7PDMaDS+kwyuz8udw7r/PAXf4GAAD//wMAUEsDBBQABgAIAAAAIQA+&#10;JfaB4AAAAAgBAAAPAAAAZHJzL2Rvd25yZXYueG1sTI/BTsMwEETvSPyDtUjcWqcI0iTEqVIkQOLS&#10;0laIoxMvSUS8jmK3DXw9ywluO5rR7Jt8NdlenHD0nSMFi3kEAql2pqNGwWH/OEtA+KDJ6N4RKvhC&#10;D6vi8iLXmXFnesXTLjSCS8hnWkEbwpBJ6esWrfZzNyCx9+FGqwPLsZFm1Gcut728iaJYWt0Rf2j1&#10;gA8t1p+7o1Xw3fnyebtZh2p99/4UbV9i/1bGSl1fTeU9iIBT+AvDLz6jQ8FMlTuS8aJXkCyWtxxV&#10;MFuCYD9NUp5S8RGnIItc/h9Q/AAAAP//AwBQSwECLQAUAAYACAAAACEAtoM4kv4AAADhAQAAEwAA&#10;AAAAAAAAAAAAAAAAAAAAW0NvbnRlbnRfVHlwZXNdLnhtbFBLAQItABQABgAIAAAAIQA4/SH/1gAA&#10;AJQBAAALAAAAAAAAAAAAAAAAAC8BAABfcmVscy8ucmVsc1BLAQItABQABgAIAAAAIQDvW2o4tgIA&#10;ALgFAAAOAAAAAAAAAAAAAAAAAC4CAABkcnMvZTJvRG9jLnhtbFBLAQItABQABgAIAAAAIQA+JfaB&#10;4AAAAAgBAAAPAAAAAAAAAAAAAAAAABAFAABkcnMvZG93bnJldi54bWxQSwUGAAAAAAQABADzAAAA&#10;HQY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6C067A" w:rsidRPr="00676819" w:rsidTr="00676819">
                      <w:trPr>
                        <w:trHeight w:val="82"/>
                        <w:jc w:val="center"/>
                      </w:trPr>
                      <w:tc>
                        <w:tcPr>
                          <w:tcW w:w="1564" w:type="dxa"/>
                          <w:gridSpan w:val="2"/>
                          <w:shd w:val="clear" w:color="auto" w:fill="auto"/>
                          <w:vAlign w:val="center"/>
                        </w:tcPr>
                        <w:p w:rsidR="006C067A" w:rsidRPr="00676819" w:rsidRDefault="006C067A" w:rsidP="00676819">
                          <w:pPr>
                            <w:pStyle w:val="a8"/>
                            <w:suppressOverlap/>
                            <w:jc w:val="center"/>
                            <w:rPr>
                              <w:sz w:val="16"/>
                              <w:szCs w:val="16"/>
                            </w:rPr>
                          </w:pPr>
                          <w:r w:rsidRPr="00676819">
                            <w:rPr>
                              <w:rFonts w:hint="eastAsia"/>
                              <w:sz w:val="16"/>
                              <w:szCs w:val="16"/>
                            </w:rPr>
                            <w:t>機構使用欄</w:t>
                          </w:r>
                        </w:p>
                      </w:tc>
                    </w:tr>
                    <w:tr w:rsidR="006C067A" w:rsidRPr="00676819" w:rsidTr="00676819">
                      <w:trPr>
                        <w:trHeight w:val="669"/>
                        <w:jc w:val="center"/>
                      </w:trPr>
                      <w:tc>
                        <w:tcPr>
                          <w:tcW w:w="814" w:type="dxa"/>
                          <w:shd w:val="clear" w:color="auto" w:fill="auto"/>
                        </w:tcPr>
                        <w:p w:rsidR="006C067A" w:rsidRPr="00676819" w:rsidRDefault="006C067A" w:rsidP="00676819">
                          <w:pPr>
                            <w:pStyle w:val="a8"/>
                            <w:suppressOverlap/>
                            <w:rPr>
                              <w:sz w:val="16"/>
                              <w:szCs w:val="16"/>
                            </w:rPr>
                          </w:pPr>
                        </w:p>
                      </w:tc>
                      <w:tc>
                        <w:tcPr>
                          <w:tcW w:w="750" w:type="dxa"/>
                          <w:shd w:val="clear" w:color="auto" w:fill="auto"/>
                        </w:tcPr>
                        <w:p w:rsidR="006C067A" w:rsidRPr="00676819" w:rsidRDefault="006C067A" w:rsidP="00676819">
                          <w:pPr>
                            <w:pStyle w:val="a8"/>
                            <w:suppressOverlap/>
                            <w:rPr>
                              <w:sz w:val="16"/>
                              <w:szCs w:val="16"/>
                            </w:rPr>
                          </w:pPr>
                        </w:p>
                      </w:tc>
                    </w:tr>
                  </w:tbl>
                  <w:p w:rsidR="006C067A" w:rsidRDefault="006C067A" w:rsidP="006C067A"/>
                </w:txbxContent>
              </v:textbox>
            </v:shape>
          </w:pict>
        </mc:Fallback>
      </mc:AlternateContent>
    </w: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FF0644" w:rsidRDefault="006C067A" w:rsidP="006C067A">
    <w:pPr>
      <w:pStyle w:val="a8"/>
      <w:ind w:leftChars="-186" w:left="-242" w:rightChars="679" w:right="1426" w:hangingChars="93" w:hanging="149"/>
      <w:rPr>
        <w:sz w:val="16"/>
        <w:szCs w:val="16"/>
      </w:rPr>
    </w:pPr>
    <w:r>
      <w:rPr>
        <w:rFonts w:hint="eastAsia"/>
        <w:sz w:val="16"/>
        <w:szCs w:val="16"/>
      </w:rPr>
      <w:t>※　当機構の個人情報保護に関する事項は、当機構ホームページに掲載されておりますので、適宜御参照ください。</w:t>
    </w:r>
  </w:p>
  <w:p w:rsidR="006C067A" w:rsidRPr="006C067A" w:rsidRDefault="006C067A" w:rsidP="006C067A">
    <w:pPr>
      <w:pStyle w:val="a8"/>
      <w:ind w:leftChars="-186" w:left="-242" w:rightChars="679" w:right="1426" w:hangingChars="93" w:hanging="149"/>
      <w:rPr>
        <w:rFonts w:hint="eastAsi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44" w:rsidRDefault="00FF0644">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FF0644" w:rsidRPr="00A70640" w:rsidRDefault="00FF0644">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850" w:rsidRDefault="00CC6850">
      <w:r>
        <w:separator/>
      </w:r>
    </w:p>
  </w:footnote>
  <w:footnote w:type="continuationSeparator" w:id="0">
    <w:p w:rsidR="00CC6850" w:rsidRDefault="00CC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44" w:rsidRPr="00A70640" w:rsidRDefault="006C067A">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1.05pt;height:196.4pt;rotation:315;z-index:-251658752;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44" w:rsidRDefault="005019AD">
    <w:pPr>
      <w:pStyle w:val="a7"/>
      <w:jc w:val="right"/>
      <w:rPr>
        <w:rFonts w:ascii="Verdana" w:eastAsia="ＭＳ ゴシック" w:hAnsi="Verdana"/>
      </w:rPr>
    </w:pPr>
    <w:r>
      <w:rPr>
        <w:rFonts w:ascii="Verdana" w:eastAsia="ＭＳ ゴシック" w:hAnsi="Verdana" w:hint="eastAsia"/>
      </w:rPr>
      <w:t>ST</w:t>
    </w:r>
    <w:r w:rsidR="00B610ED">
      <w:rPr>
        <w:rFonts w:ascii="Verdana" w:eastAsia="ＭＳ ゴシック" w:hAnsi="Verdana" w:hint="eastAsia"/>
      </w:rPr>
      <w:t>80</w:t>
    </w:r>
    <w:r>
      <w:rPr>
        <w:rFonts w:ascii="Verdana" w:eastAsia="ＭＳ ゴシック" w:hAnsi="Verdana" w:hint="eastAsia"/>
      </w:rPr>
      <w:t>-</w:t>
    </w:r>
    <w:r w:rsidR="005A7CB3">
      <w:rPr>
        <w:rFonts w:ascii="Verdana" w:eastAsia="ＭＳ ゴシック" w:hAnsi="Verdana" w:hint="eastAsia"/>
      </w:rPr>
      <w:t>0</w:t>
    </w:r>
    <w:r w:rsidR="0092010D">
      <w:rPr>
        <w:rFonts w:ascii="Verdana" w:eastAsia="ＭＳ ゴシック" w:hAnsi="Verdana" w:hint="eastAsia"/>
      </w:rPr>
      <w:t>4</w:t>
    </w:r>
  </w:p>
  <w:p w:rsidR="00DB3874" w:rsidRPr="00D02B5D" w:rsidRDefault="00C06B25" w:rsidP="00DB3874">
    <w:pPr>
      <w:pStyle w:val="a7"/>
      <w:jc w:val="right"/>
      <w:rPr>
        <w:sz w:val="10"/>
        <w:szCs w:val="10"/>
      </w:rPr>
    </w:pPr>
    <w:r>
      <w:rPr>
        <w:rFonts w:hint="eastAsia"/>
        <w:sz w:val="10"/>
        <w:szCs w:val="10"/>
      </w:rPr>
      <w:t>（</w:t>
    </w:r>
    <w:r w:rsidR="006C067A">
      <w:rPr>
        <w:rFonts w:hint="eastAsia"/>
        <w:sz w:val="10"/>
        <w:szCs w:val="10"/>
      </w:rPr>
      <w:t>2023</w:t>
    </w:r>
    <w:r w:rsidR="00DB3874" w:rsidRPr="00D02B5D">
      <w:rPr>
        <w:rFonts w:hint="eastAsia"/>
        <w:sz w:val="10"/>
        <w:szCs w:val="10"/>
      </w:rPr>
      <w:t>年</w:t>
    </w:r>
    <w:r w:rsidR="006C067A">
      <w:rPr>
        <w:rFonts w:hint="eastAsia"/>
        <w:sz w:val="10"/>
        <w:szCs w:val="10"/>
      </w:rPr>
      <w:t>7</w:t>
    </w:r>
    <w:r w:rsidR="00DB3874" w:rsidRPr="00D02B5D">
      <w:rPr>
        <w:rFonts w:hint="eastAsia"/>
        <w:sz w:val="10"/>
        <w:szCs w:val="10"/>
      </w:rPr>
      <w:t>月</w:t>
    </w:r>
    <w:r w:rsidR="006C067A">
      <w:rPr>
        <w:rFonts w:hint="eastAsia"/>
        <w:sz w:val="10"/>
        <w:szCs w:val="10"/>
      </w:rPr>
      <w:t>24</w:t>
    </w:r>
    <w:r w:rsidR="00DB3874" w:rsidRPr="00D02B5D">
      <w:rPr>
        <w:rFonts w:hint="eastAsia"/>
        <w:sz w:val="10"/>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644" w:rsidRDefault="006C067A">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1.05pt;height:196.4pt;rotation:315;z-index:-251659776;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rawingGridVerticalSpacing w:val="144"/>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8C"/>
    <w:rsid w:val="00004FBA"/>
    <w:rsid w:val="000B6EBB"/>
    <w:rsid w:val="0016036C"/>
    <w:rsid w:val="001B0CB0"/>
    <w:rsid w:val="003A1726"/>
    <w:rsid w:val="003B4198"/>
    <w:rsid w:val="0040368C"/>
    <w:rsid w:val="00420B29"/>
    <w:rsid w:val="004578B1"/>
    <w:rsid w:val="00496A17"/>
    <w:rsid w:val="005019AD"/>
    <w:rsid w:val="00523622"/>
    <w:rsid w:val="00546E4B"/>
    <w:rsid w:val="005A7CB3"/>
    <w:rsid w:val="006908AE"/>
    <w:rsid w:val="006C067A"/>
    <w:rsid w:val="00713815"/>
    <w:rsid w:val="007E1616"/>
    <w:rsid w:val="00884CE2"/>
    <w:rsid w:val="008B1643"/>
    <w:rsid w:val="008C26A0"/>
    <w:rsid w:val="0092010D"/>
    <w:rsid w:val="009C7CF7"/>
    <w:rsid w:val="009E332F"/>
    <w:rsid w:val="00A709DC"/>
    <w:rsid w:val="00AF4911"/>
    <w:rsid w:val="00B0036A"/>
    <w:rsid w:val="00B329D3"/>
    <w:rsid w:val="00B610ED"/>
    <w:rsid w:val="00BC0E3E"/>
    <w:rsid w:val="00C06B25"/>
    <w:rsid w:val="00C812C7"/>
    <w:rsid w:val="00CC6850"/>
    <w:rsid w:val="00CE158E"/>
    <w:rsid w:val="00D73A77"/>
    <w:rsid w:val="00DB3874"/>
    <w:rsid w:val="00DD1DAF"/>
    <w:rsid w:val="00EB2C1C"/>
    <w:rsid w:val="00FD57F7"/>
    <w:rsid w:val="00FF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14:docId w14:val="1CC44712"/>
  <w15:docId w15:val="{68B3F345-1D35-41DF-9B86-D31E3367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短期社債振替制度参加に係る届出書</vt:lpstr>
      <vt:lpstr>短期社債振替制度参加に係る届出書</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占部 一郎</cp:lastModifiedBy>
  <cp:revision>2</cp:revision>
  <cp:lastPrinted>2008-10-09T00:58:00Z</cp:lastPrinted>
  <dcterms:created xsi:type="dcterms:W3CDTF">2018-05-24T08:04:00Z</dcterms:created>
  <dcterms:modified xsi:type="dcterms:W3CDTF">2023-07-11T04:43:00Z</dcterms:modified>
</cp:coreProperties>
</file>