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D9" w:rsidRDefault="00171CD9" w:rsidP="00171CD9">
      <w:pPr>
        <w:jc w:val="center"/>
      </w:pPr>
      <w:bookmarkStart w:id="0" w:name="_GoBack"/>
      <w:bookmarkEnd w:id="0"/>
      <w:r>
        <w:rPr>
          <w:rFonts w:hint="eastAsia"/>
        </w:rPr>
        <w:t>決済銀行契約書</w:t>
      </w:r>
    </w:p>
    <w:p w:rsidR="00171CD9" w:rsidRDefault="00171CD9" w:rsidP="00171CD9"/>
    <w:p w:rsidR="00171CD9" w:rsidRDefault="00171CD9" w:rsidP="00171CD9">
      <w:pPr>
        <w:ind w:firstLineChars="100" w:firstLine="210"/>
      </w:pPr>
      <w:r w:rsidRPr="00702D68">
        <w:rPr>
          <w:rFonts w:hint="eastAsia"/>
          <w:u w:val="single"/>
        </w:rPr>
        <w:t xml:space="preserve">　　　　　　</w:t>
      </w:r>
      <w:r>
        <w:rPr>
          <w:rFonts w:hint="eastAsia"/>
        </w:rPr>
        <w:t>（以下「甲」という。）と</w:t>
      </w:r>
      <w:r w:rsidRPr="00702D68">
        <w:rPr>
          <w:rFonts w:hint="eastAsia"/>
          <w:u w:val="single"/>
        </w:rPr>
        <w:t xml:space="preserve">　　　　　　</w:t>
      </w:r>
      <w:r>
        <w:rPr>
          <w:rFonts w:hint="eastAsia"/>
        </w:rPr>
        <w:t>（以下「乙」という。）とは、甲が株式会社ほふりクリアリング（以下「丙」という。）の</w:t>
      </w:r>
      <w:r>
        <w:rPr>
          <w:rFonts w:hint="eastAsia"/>
        </w:rPr>
        <w:t>DVP</w:t>
      </w:r>
      <w:r>
        <w:rPr>
          <w:rFonts w:hint="eastAsia"/>
        </w:rPr>
        <w:t>参加者として丙との間において行う資金の</w:t>
      </w:r>
      <w:r w:rsidRPr="0013360F">
        <w:rPr>
          <w:rFonts w:hint="eastAsia"/>
        </w:rPr>
        <w:t>受払い</w:t>
      </w:r>
      <w:r>
        <w:rPr>
          <w:rFonts w:hint="eastAsia"/>
        </w:rPr>
        <w:t>に関する決済銀行の業務の取扱いについて、以下のとおり契約を締結する。</w:t>
      </w:r>
      <w:r w:rsidRPr="00D5573B">
        <w:rPr>
          <w:rFonts w:hint="eastAsia"/>
        </w:rPr>
        <w:t>なお、本契約書中において、丙の業務方法書その他の丙の規則（以下単に「業務方法書」という。）の用語と同一の用語は、同一の意味をもつものとする。</w:t>
      </w:r>
    </w:p>
    <w:p w:rsidR="00171CD9" w:rsidRPr="00155C01" w:rsidRDefault="00171CD9" w:rsidP="00171CD9">
      <w:pPr>
        <w:ind w:firstLineChars="100" w:firstLine="210"/>
      </w:pPr>
    </w:p>
    <w:p w:rsidR="00171CD9" w:rsidRDefault="00171CD9" w:rsidP="00171CD9">
      <w:r>
        <w:rPr>
          <w:rFonts w:hint="eastAsia"/>
        </w:rPr>
        <w:t>（適用）</w:t>
      </w:r>
    </w:p>
    <w:p w:rsidR="00171CD9" w:rsidRDefault="00171CD9" w:rsidP="00171CD9">
      <w:pPr>
        <w:ind w:left="210" w:hangingChars="100" w:hanging="210"/>
      </w:pPr>
      <w:r>
        <w:rPr>
          <w:rFonts w:hint="eastAsia"/>
        </w:rPr>
        <w:t>第１条　乙は、丙の業務方法書並びに本契約及びその付属合意書に定めるところに従い、甲が</w:t>
      </w:r>
      <w:r>
        <w:rPr>
          <w:rFonts w:hint="eastAsia"/>
        </w:rPr>
        <w:t>DVP</w:t>
      </w:r>
      <w:r>
        <w:rPr>
          <w:rFonts w:hint="eastAsia"/>
        </w:rPr>
        <w:t>参加者として丙との間で行うべき資金の受払いに関する決済銀行の業務（次条に定めるものをいう。）を取り扱う。</w:t>
      </w:r>
      <w:r w:rsidRPr="0013360F">
        <w:rPr>
          <w:rFonts w:hint="eastAsia"/>
        </w:rPr>
        <w:t>この場合において、付属合意書と本契約との間に抵触する規定がある場合には、本契約の規定が付属合意書の規定に優先するものとする。</w:t>
      </w:r>
    </w:p>
    <w:p w:rsidR="00171CD9" w:rsidRDefault="00171CD9" w:rsidP="00171CD9">
      <w:pPr>
        <w:ind w:left="210" w:hangingChars="100" w:hanging="210"/>
      </w:pPr>
      <w:r>
        <w:rPr>
          <w:rFonts w:hint="eastAsia"/>
        </w:rPr>
        <w:t>２　本契約は、甲と乙が、丙に業務方法書の定めるところにより決済銀行指定の申請を行い、丙が承認したことを条件として効力を生じる。</w:t>
      </w:r>
    </w:p>
    <w:p w:rsidR="00171CD9" w:rsidRPr="009F5181" w:rsidRDefault="00171CD9" w:rsidP="00171CD9">
      <w:pPr>
        <w:ind w:left="210" w:hangingChars="100" w:hanging="210"/>
      </w:pPr>
      <w:r w:rsidRPr="009F5181">
        <w:rPr>
          <w:rFonts w:hint="eastAsia"/>
        </w:rPr>
        <w:t>３　前項の規定にかかわらず、業務方法書の定めるところに従い乙が丙との間で代理資金決済事務取扱契約を締結しないときは、本契約は失効するものとする。</w:t>
      </w:r>
    </w:p>
    <w:p w:rsidR="00171CD9" w:rsidRPr="00D82213" w:rsidRDefault="00171CD9" w:rsidP="00171CD9"/>
    <w:p w:rsidR="00171CD9" w:rsidRDefault="00171CD9" w:rsidP="00171CD9">
      <w:r>
        <w:rPr>
          <w:rFonts w:hint="eastAsia"/>
        </w:rPr>
        <w:t>（決済銀行の業務）</w:t>
      </w:r>
    </w:p>
    <w:p w:rsidR="00171CD9" w:rsidRDefault="00171CD9" w:rsidP="00171CD9">
      <w:pPr>
        <w:ind w:left="210" w:hangingChars="100" w:hanging="210"/>
        <w:rPr>
          <w:szCs w:val="21"/>
        </w:rPr>
      </w:pPr>
      <w:r>
        <w:rPr>
          <w:rFonts w:hint="eastAsia"/>
        </w:rPr>
        <w:t>第２条　甲は、</w:t>
      </w:r>
      <w:r>
        <w:rPr>
          <w:rFonts w:hint="eastAsia"/>
          <w:szCs w:val="21"/>
        </w:rPr>
        <w:t>乙を決済銀行として指定し、</w:t>
      </w:r>
      <w:r w:rsidRPr="0013360F">
        <w:rPr>
          <w:rFonts w:hint="eastAsia"/>
          <w:szCs w:val="21"/>
        </w:rPr>
        <w:t>乙が</w:t>
      </w:r>
      <w:r>
        <w:rPr>
          <w:rFonts w:hint="eastAsia"/>
          <w:szCs w:val="21"/>
        </w:rPr>
        <w:t>甲を代理して次の各号に掲げる丙との間の資金の</w:t>
      </w:r>
      <w:r w:rsidRPr="0013360F">
        <w:rPr>
          <w:rFonts w:hint="eastAsia"/>
          <w:szCs w:val="21"/>
        </w:rPr>
        <w:t>受払い</w:t>
      </w:r>
      <w:r>
        <w:rPr>
          <w:rFonts w:hint="eastAsia"/>
          <w:szCs w:val="21"/>
        </w:rPr>
        <w:t>に関する業務を行うことを委託し、乙は業務方法書並びに</w:t>
      </w:r>
      <w:r>
        <w:rPr>
          <w:rFonts w:hint="eastAsia"/>
        </w:rPr>
        <w:t>本契約及びその付属合意書に定めるところに従い</w:t>
      </w:r>
      <w:r>
        <w:rPr>
          <w:rFonts w:hint="eastAsia"/>
          <w:szCs w:val="21"/>
        </w:rPr>
        <w:t>これを受託する。</w:t>
      </w:r>
    </w:p>
    <w:p w:rsidR="00171CD9" w:rsidRDefault="00171CD9" w:rsidP="00171CD9">
      <w:pPr>
        <w:ind w:leftChars="100" w:left="210"/>
        <w:rPr>
          <w:szCs w:val="21"/>
        </w:rPr>
      </w:pPr>
      <w:r>
        <w:rPr>
          <w:rFonts w:hint="eastAsia"/>
          <w:szCs w:val="21"/>
        </w:rPr>
        <w:t>（１）　参加者決済額に係る丙への支払又は丙からの受領</w:t>
      </w:r>
    </w:p>
    <w:p w:rsidR="00171CD9" w:rsidRDefault="00171CD9" w:rsidP="00171CD9">
      <w:pPr>
        <w:ind w:firstLineChars="100" w:firstLine="210"/>
        <w:rPr>
          <w:szCs w:val="21"/>
        </w:rPr>
      </w:pPr>
      <w:r>
        <w:rPr>
          <w:rFonts w:hint="eastAsia"/>
          <w:szCs w:val="21"/>
        </w:rPr>
        <w:t>（２）　決済促進送金の</w:t>
      </w:r>
      <w:r w:rsidRPr="00A11E52">
        <w:rPr>
          <w:rFonts w:hint="eastAsia"/>
          <w:szCs w:val="21"/>
        </w:rPr>
        <w:t>丙への</w:t>
      </w:r>
      <w:r>
        <w:rPr>
          <w:rFonts w:hint="eastAsia"/>
          <w:szCs w:val="21"/>
        </w:rPr>
        <w:t>預託及び決済促進送金預託残高の</w:t>
      </w:r>
      <w:r w:rsidRPr="00A11E52">
        <w:rPr>
          <w:rFonts w:hint="eastAsia"/>
          <w:szCs w:val="21"/>
        </w:rPr>
        <w:t>丙からの</w:t>
      </w:r>
      <w:r>
        <w:rPr>
          <w:rFonts w:hint="eastAsia"/>
          <w:szCs w:val="21"/>
        </w:rPr>
        <w:t>返還</w:t>
      </w:r>
    </w:p>
    <w:p w:rsidR="00171CD9" w:rsidRDefault="00171CD9" w:rsidP="00171CD9">
      <w:pPr>
        <w:ind w:firstLineChars="100" w:firstLine="210"/>
      </w:pPr>
      <w:r>
        <w:rPr>
          <w:rFonts w:hint="eastAsia"/>
          <w:szCs w:val="21"/>
        </w:rPr>
        <w:t>（３）　参加者基金の</w:t>
      </w:r>
      <w:r w:rsidRPr="00A11E52">
        <w:rPr>
          <w:rFonts w:hint="eastAsia"/>
          <w:szCs w:val="21"/>
        </w:rPr>
        <w:t>丙への</w:t>
      </w:r>
      <w:r>
        <w:rPr>
          <w:rFonts w:hint="eastAsia"/>
          <w:szCs w:val="21"/>
        </w:rPr>
        <w:t>預託及び参加者基金預託残高の</w:t>
      </w:r>
      <w:r w:rsidRPr="00A11E52">
        <w:rPr>
          <w:rFonts w:hint="eastAsia"/>
          <w:szCs w:val="21"/>
        </w:rPr>
        <w:t>丙からの</w:t>
      </w:r>
      <w:r>
        <w:rPr>
          <w:rFonts w:hint="eastAsia"/>
          <w:szCs w:val="21"/>
        </w:rPr>
        <w:t>返還</w:t>
      </w:r>
    </w:p>
    <w:p w:rsidR="00171CD9" w:rsidRDefault="00171CD9" w:rsidP="00171CD9"/>
    <w:p w:rsidR="00171CD9" w:rsidRDefault="00171CD9" w:rsidP="00171CD9">
      <w:r>
        <w:rPr>
          <w:rFonts w:hint="eastAsia"/>
        </w:rPr>
        <w:t>（資金の授受方法）</w:t>
      </w:r>
    </w:p>
    <w:p w:rsidR="00171CD9" w:rsidRDefault="00171CD9" w:rsidP="00171CD9">
      <w:pPr>
        <w:ind w:left="210" w:hangingChars="100" w:hanging="210"/>
      </w:pPr>
      <w:r>
        <w:rPr>
          <w:rFonts w:hint="eastAsia"/>
        </w:rPr>
        <w:t>第３条　決済銀行の業務に関連して甲と乙との間で資金の受払いを行う乙の本支店の預貯金口座その他の資金決済の手段については、付属合意書において定めるものとする。</w:t>
      </w:r>
    </w:p>
    <w:p w:rsidR="00171CD9" w:rsidRDefault="00171CD9" w:rsidP="00171CD9">
      <w:pPr>
        <w:ind w:left="210" w:hangingChars="100" w:hanging="210"/>
      </w:pPr>
      <w:r>
        <w:rPr>
          <w:rFonts w:hint="eastAsia"/>
        </w:rPr>
        <w:t>２　乙が行う丙との間の資金の受払いについては、業務方法書の定めるところ</w:t>
      </w:r>
      <w:r w:rsidRPr="0013360F">
        <w:rPr>
          <w:rFonts w:hint="eastAsia"/>
        </w:rPr>
        <w:t>に従い</w:t>
      </w:r>
      <w:r>
        <w:rPr>
          <w:rFonts w:hint="eastAsia"/>
        </w:rPr>
        <w:t>、日本銀行当座預金取引における乙の当座勘定と丙の当座勘定との間の振替（以下単に「振替」という。）により行うものとする。</w:t>
      </w:r>
    </w:p>
    <w:p w:rsidR="00171CD9" w:rsidRPr="00B3083D" w:rsidRDefault="00171CD9" w:rsidP="00171CD9"/>
    <w:p w:rsidR="00171CD9" w:rsidRDefault="00171CD9" w:rsidP="00171CD9">
      <w:r>
        <w:rPr>
          <w:rFonts w:hint="eastAsia"/>
        </w:rPr>
        <w:t>（決済銀行受払額）</w:t>
      </w:r>
    </w:p>
    <w:p w:rsidR="00171CD9" w:rsidRPr="00CF5DDA" w:rsidRDefault="00171CD9" w:rsidP="00171CD9">
      <w:pPr>
        <w:ind w:left="210" w:hangingChars="100" w:hanging="210"/>
        <w:rPr>
          <w:u w:val="single"/>
        </w:rPr>
      </w:pPr>
      <w:r>
        <w:rPr>
          <w:rFonts w:hint="eastAsia"/>
        </w:rPr>
        <w:t>第４条　甲と乙は、第２条第１号に規定する資金の受払いに関する</w:t>
      </w:r>
      <w:r>
        <w:rPr>
          <w:rFonts w:ascii="ＭＳ 明朝" w:hAnsi="ＭＳ 明朝" w:hint="eastAsia"/>
          <w:szCs w:val="21"/>
        </w:rPr>
        <w:t>委任</w:t>
      </w:r>
      <w:r w:rsidRPr="00D4433B">
        <w:rPr>
          <w:rFonts w:ascii="ＭＳ 明朝" w:hAnsi="ＭＳ 明朝" w:hint="eastAsia"/>
          <w:szCs w:val="21"/>
        </w:rPr>
        <w:t>事</w:t>
      </w:r>
      <w:r>
        <w:rPr>
          <w:rFonts w:ascii="ＭＳ 明朝" w:hAnsi="ＭＳ 明朝" w:hint="eastAsia"/>
          <w:szCs w:val="21"/>
        </w:rPr>
        <w:t>務の履行方法として、乙</w:t>
      </w:r>
      <w:r w:rsidRPr="0013360F">
        <w:rPr>
          <w:rFonts w:ascii="ＭＳ 明朝" w:hAnsi="ＭＳ 明朝" w:hint="eastAsia"/>
          <w:szCs w:val="21"/>
        </w:rPr>
        <w:t>が</w:t>
      </w:r>
      <w:r>
        <w:rPr>
          <w:rFonts w:ascii="ＭＳ 明朝" w:hAnsi="ＭＳ 明朝" w:hint="eastAsia"/>
          <w:szCs w:val="21"/>
        </w:rPr>
        <w:t>丙との間で、乙が決済銀行として次の各号に定めるいずれかの方法のうちからあらかじめ付属合意書において指定したものに基づき計算した決済銀行受払額の授受を</w:t>
      </w:r>
      <w:r>
        <w:rPr>
          <w:rFonts w:ascii="ＭＳ 明朝" w:hAnsi="ＭＳ 明朝" w:hint="eastAsia"/>
          <w:szCs w:val="21"/>
        </w:rPr>
        <w:lastRenderedPageBreak/>
        <w:t>行うことに合意する。</w:t>
      </w:r>
      <w:r w:rsidRPr="001A53F2">
        <w:rPr>
          <w:rFonts w:ascii="ＭＳ 明朝" w:hAnsi="ＭＳ 明朝" w:hint="eastAsia"/>
          <w:szCs w:val="21"/>
        </w:rPr>
        <w:t>この場合において、甲と乙は、決済銀行受払額が零になる場合であ</w:t>
      </w:r>
      <w:r>
        <w:rPr>
          <w:rFonts w:ascii="ＭＳ 明朝" w:hAnsi="ＭＳ 明朝" w:hint="eastAsia"/>
          <w:szCs w:val="21"/>
        </w:rPr>
        <w:t>っ</w:t>
      </w:r>
      <w:r w:rsidRPr="001A53F2">
        <w:rPr>
          <w:rFonts w:ascii="ＭＳ 明朝" w:hAnsi="ＭＳ 明朝" w:hint="eastAsia"/>
          <w:szCs w:val="21"/>
        </w:rPr>
        <w:t>て、業務方法書の規定に基づき</w:t>
      </w:r>
      <w:r>
        <w:rPr>
          <w:rFonts w:ascii="ＭＳ 明朝" w:hAnsi="ＭＳ 明朝" w:hint="eastAsia"/>
          <w:szCs w:val="21"/>
        </w:rPr>
        <w:t>甲</w:t>
      </w:r>
      <w:r w:rsidRPr="001A53F2">
        <w:rPr>
          <w:rFonts w:ascii="ＭＳ 明朝" w:hAnsi="ＭＳ 明朝" w:hint="eastAsia"/>
          <w:szCs w:val="21"/>
        </w:rPr>
        <w:t>と丙との間の参加者決済額に係る支払債務が履行され、消滅する時に、決済銀行受払額の授受が行われたものとみなして、本契約を適用することに合意する。</w:t>
      </w:r>
    </w:p>
    <w:p w:rsidR="00171CD9" w:rsidRPr="00175796" w:rsidRDefault="00171CD9" w:rsidP="00171CD9">
      <w:pPr>
        <w:ind w:leftChars="100" w:left="359" w:hangingChars="71" w:hanging="149"/>
        <w:rPr>
          <w:rFonts w:ascii="ＭＳ 明朝" w:hAnsi="ＭＳ 明朝"/>
          <w:szCs w:val="21"/>
        </w:rPr>
      </w:pPr>
      <w:r>
        <w:rPr>
          <w:rFonts w:ascii="ＭＳ 明朝" w:hAnsi="ＭＳ 明朝" w:hint="eastAsia"/>
          <w:szCs w:val="21"/>
        </w:rPr>
        <w:t>（１）　甲及びそれ以外の乙を決済</w:t>
      </w:r>
      <w:r w:rsidRPr="00175796">
        <w:rPr>
          <w:rFonts w:ascii="ＭＳ 明朝" w:hAnsi="ＭＳ 明朝" w:hint="eastAsia"/>
          <w:szCs w:val="21"/>
        </w:rPr>
        <w:t>銀行と指定するすべての決済銀行指定参加者の参加者決済額及び</w:t>
      </w:r>
      <w:r>
        <w:rPr>
          <w:rFonts w:ascii="ＭＳ 明朝" w:hAnsi="ＭＳ 明朝" w:hint="eastAsia"/>
          <w:szCs w:val="21"/>
        </w:rPr>
        <w:t>乙</w:t>
      </w:r>
      <w:r w:rsidRPr="00175796">
        <w:rPr>
          <w:rFonts w:ascii="ＭＳ 明朝" w:hAnsi="ＭＳ 明朝" w:hint="eastAsia"/>
          <w:szCs w:val="21"/>
        </w:rPr>
        <w:t>の参加者決済額の差引額</w:t>
      </w:r>
    </w:p>
    <w:p w:rsidR="00171CD9" w:rsidRPr="00175796" w:rsidRDefault="00171CD9" w:rsidP="00171CD9">
      <w:pPr>
        <w:ind w:leftChars="100" w:left="420" w:hangingChars="100" w:hanging="210"/>
        <w:rPr>
          <w:rFonts w:ascii="ＭＳ 明朝" w:hAnsi="ＭＳ 明朝"/>
          <w:szCs w:val="21"/>
        </w:rPr>
      </w:pPr>
      <w:r w:rsidRPr="00175796">
        <w:rPr>
          <w:rFonts w:ascii="ＭＳ 明朝" w:hAnsi="ＭＳ 明朝" w:hint="eastAsia"/>
          <w:szCs w:val="21"/>
        </w:rPr>
        <w:t>（２）</w:t>
      </w:r>
      <w:r>
        <w:rPr>
          <w:rFonts w:ascii="ＭＳ 明朝" w:hAnsi="ＭＳ 明朝" w:hint="eastAsia"/>
          <w:szCs w:val="21"/>
        </w:rPr>
        <w:t xml:space="preserve">　甲及びそれ以外の乙</w:t>
      </w:r>
      <w:r w:rsidRPr="00175796">
        <w:rPr>
          <w:rFonts w:ascii="ＭＳ 明朝" w:hAnsi="ＭＳ 明朝" w:hint="eastAsia"/>
          <w:szCs w:val="21"/>
        </w:rPr>
        <w:t>を決済銀行と指定するすべての決済銀行指定参加者の参加者決済額の差引額</w:t>
      </w:r>
    </w:p>
    <w:p w:rsidR="00171CD9" w:rsidRPr="00451760" w:rsidRDefault="00171CD9" w:rsidP="00171CD9">
      <w:pPr>
        <w:ind w:firstLineChars="100" w:firstLine="210"/>
      </w:pPr>
      <w:r w:rsidRPr="00175796">
        <w:rPr>
          <w:rFonts w:ascii="ＭＳ 明朝" w:hAnsi="ＭＳ 明朝" w:hint="eastAsia"/>
          <w:szCs w:val="21"/>
        </w:rPr>
        <w:t>（３）</w:t>
      </w:r>
      <w:r>
        <w:rPr>
          <w:rFonts w:ascii="ＭＳ 明朝" w:hAnsi="ＭＳ 明朝" w:hint="eastAsia"/>
          <w:szCs w:val="21"/>
        </w:rPr>
        <w:t xml:space="preserve">　甲の</w:t>
      </w:r>
      <w:r w:rsidRPr="00175796">
        <w:rPr>
          <w:rFonts w:ascii="ＭＳ 明朝" w:hAnsi="ＭＳ 明朝" w:hint="eastAsia"/>
          <w:szCs w:val="21"/>
        </w:rPr>
        <w:t>参加者決済額</w:t>
      </w:r>
    </w:p>
    <w:p w:rsidR="00171CD9" w:rsidRDefault="00171CD9" w:rsidP="00171CD9">
      <w:pPr>
        <w:ind w:left="210" w:hangingChars="100" w:hanging="210"/>
      </w:pPr>
      <w:r>
        <w:rPr>
          <w:rFonts w:hint="eastAsia"/>
        </w:rPr>
        <w:t>２　乙は</w:t>
      </w:r>
      <w:r w:rsidRPr="001A53F2">
        <w:rPr>
          <w:rFonts w:hint="eastAsia"/>
        </w:rPr>
        <w:t>、</w:t>
      </w:r>
      <w:r>
        <w:rPr>
          <w:rFonts w:hint="eastAsia"/>
        </w:rPr>
        <w:t>前項の規定により乙が選択した決済銀行受払額の計算方法を変更しようとする場合には、</w:t>
      </w:r>
      <w:r w:rsidRPr="00C02BC9">
        <w:rPr>
          <w:rFonts w:hint="eastAsia"/>
        </w:rPr>
        <w:t>甲の同意を得て、</w:t>
      </w:r>
      <w:r>
        <w:rPr>
          <w:rFonts w:hint="eastAsia"/>
        </w:rPr>
        <w:t>変更しようとする日の３日前（休業日を除外する。以下同じ。）までの日に丙にその旨の申請を行</w:t>
      </w:r>
      <w:r w:rsidRPr="006200C9">
        <w:rPr>
          <w:rFonts w:hint="eastAsia"/>
        </w:rPr>
        <w:t>う</w:t>
      </w:r>
      <w:r>
        <w:rPr>
          <w:rFonts w:hint="eastAsia"/>
        </w:rPr>
        <w:t>。この場合、当該変更の合意は、丙が承認したことを条件として効力を生じ</w:t>
      </w:r>
      <w:r w:rsidRPr="006200C9">
        <w:rPr>
          <w:rFonts w:hint="eastAsia"/>
        </w:rPr>
        <w:t>る</w:t>
      </w:r>
      <w:r>
        <w:rPr>
          <w:rFonts w:hint="eastAsia"/>
        </w:rPr>
        <w:t>。</w:t>
      </w:r>
    </w:p>
    <w:p w:rsidR="00171CD9" w:rsidRPr="002C1DAA" w:rsidRDefault="00171CD9" w:rsidP="00171CD9"/>
    <w:p w:rsidR="00171CD9" w:rsidRDefault="00171CD9" w:rsidP="00171CD9">
      <w:r>
        <w:rPr>
          <w:rFonts w:hint="eastAsia"/>
        </w:rPr>
        <w:t>（決済銀行受払額の授受の依頼）</w:t>
      </w:r>
    </w:p>
    <w:p w:rsidR="00171CD9" w:rsidRDefault="00171CD9" w:rsidP="00171CD9">
      <w:pPr>
        <w:ind w:left="210" w:hangingChars="100" w:hanging="210"/>
      </w:pPr>
      <w:r>
        <w:rPr>
          <w:rFonts w:hint="eastAsia"/>
        </w:rPr>
        <w:t>第５条　甲と乙は、決済日ごとの振替実行時限後において、丙の指定した方法により、丙から甲の参加者決済額及び</w:t>
      </w:r>
      <w:r w:rsidRPr="001A53F2">
        <w:rPr>
          <w:rFonts w:hint="eastAsia"/>
        </w:rPr>
        <w:t>乙の</w:t>
      </w:r>
      <w:r>
        <w:rPr>
          <w:rFonts w:hint="eastAsia"/>
        </w:rPr>
        <w:t>決済銀行受払額の通知を受領したときに、丙との間の当該決済日の決済銀行受払額の授受について甲から乙に依頼が行われたものとみなすことに合意する。</w:t>
      </w:r>
    </w:p>
    <w:p w:rsidR="00171CD9" w:rsidRPr="0092440C" w:rsidRDefault="00171CD9" w:rsidP="00171CD9"/>
    <w:p w:rsidR="00171CD9" w:rsidRDefault="00171CD9" w:rsidP="00171CD9">
      <w:r>
        <w:rPr>
          <w:rFonts w:hint="eastAsia"/>
        </w:rPr>
        <w:t>（差引支払参加者）</w:t>
      </w:r>
    </w:p>
    <w:p w:rsidR="00171CD9" w:rsidRPr="00546BDA" w:rsidRDefault="00171CD9" w:rsidP="00171CD9">
      <w:pPr>
        <w:ind w:left="210" w:hangingChars="100" w:hanging="210"/>
        <w:rPr>
          <w:dstrike/>
        </w:rPr>
      </w:pPr>
      <w:r>
        <w:rPr>
          <w:rFonts w:hint="eastAsia"/>
        </w:rPr>
        <w:t>第６条　前条の規定により乙が丙から通知を受けた甲の参加者決済額が丙への支払いである場合において、乙は、付属合意書に定め</w:t>
      </w:r>
      <w:r w:rsidRPr="001A53F2">
        <w:rPr>
          <w:rFonts w:hint="eastAsia"/>
        </w:rPr>
        <w:t>る</w:t>
      </w:r>
      <w:r>
        <w:rPr>
          <w:rFonts w:hint="eastAsia"/>
        </w:rPr>
        <w:t>ところにより、甲から参加者決済額相当額の資金を受領したときに、その決済日における決済銀行受払額の授受</w:t>
      </w:r>
      <w:r w:rsidRPr="001A53F2">
        <w:rPr>
          <w:rFonts w:hint="eastAsia"/>
        </w:rPr>
        <w:t>の依頼</w:t>
      </w:r>
      <w:r>
        <w:rPr>
          <w:rFonts w:hint="eastAsia"/>
        </w:rPr>
        <w:t>を承諾し、併せて、その旨</w:t>
      </w:r>
      <w:r w:rsidRPr="001A53F2">
        <w:rPr>
          <w:rFonts w:hint="eastAsia"/>
        </w:rPr>
        <w:t>の丙への通知（以下「承認通知」という。）を業務方法書の定める時刻までに行うものとする。</w:t>
      </w:r>
    </w:p>
    <w:p w:rsidR="00171CD9" w:rsidRDefault="00171CD9" w:rsidP="00171CD9">
      <w:pPr>
        <w:ind w:left="210" w:hangingChars="100" w:hanging="210"/>
      </w:pPr>
      <w:r>
        <w:rPr>
          <w:rFonts w:hint="eastAsia"/>
        </w:rPr>
        <w:t>２　乙は、決済銀行受払額が丙への支払いであるときには、丙に前項の承認通知を行った後、</w:t>
      </w:r>
      <w:r w:rsidRPr="001A53F2">
        <w:rPr>
          <w:rFonts w:hint="eastAsia"/>
        </w:rPr>
        <w:t>業務方法書の定める時刻までにその支払いを行うものとする</w:t>
      </w:r>
      <w:r>
        <w:rPr>
          <w:rFonts w:hint="eastAsia"/>
        </w:rPr>
        <w:t>。ただし、付属合意書に定め</w:t>
      </w:r>
      <w:r w:rsidRPr="001A53F2">
        <w:rPr>
          <w:rFonts w:hint="eastAsia"/>
        </w:rPr>
        <w:t>る</w:t>
      </w:r>
      <w:r>
        <w:rPr>
          <w:rFonts w:hint="eastAsia"/>
        </w:rPr>
        <w:t>ところにより、甲からその参加者決済額相当額の資金を受領している場合において、乙が適当と認めるときは、前項の承認通知を行わずに、丙への決済銀行受払額の支払いを行うことができるものとする。</w:t>
      </w:r>
    </w:p>
    <w:p w:rsidR="00171CD9" w:rsidRDefault="00171CD9" w:rsidP="00171CD9">
      <w:pPr>
        <w:ind w:left="210" w:hangingChars="100" w:hanging="210"/>
      </w:pPr>
      <w:r>
        <w:rPr>
          <w:rFonts w:hint="eastAsia"/>
        </w:rPr>
        <w:t>３　第１項に規定する場合において、乙は、次の各号のいずれかに該当する場合は、当該決済日の決済銀行受払額の授受の依頼は承諾せず、その旨</w:t>
      </w:r>
      <w:r w:rsidRPr="001A53F2">
        <w:rPr>
          <w:rFonts w:hint="eastAsia"/>
        </w:rPr>
        <w:t>の丙への通知（以下「不承認通知」という。）を業務方法書の定める時刻までに行うものとする。</w:t>
      </w:r>
    </w:p>
    <w:p w:rsidR="00171CD9" w:rsidRDefault="00171CD9" w:rsidP="00171CD9">
      <w:pPr>
        <w:ind w:leftChars="100" w:left="420" w:hangingChars="100" w:hanging="210"/>
      </w:pPr>
      <w:r>
        <w:rPr>
          <w:rFonts w:hint="eastAsia"/>
        </w:rPr>
        <w:t>（１）　付属合意書に定め</w:t>
      </w:r>
      <w:r w:rsidRPr="001A53F2">
        <w:rPr>
          <w:rFonts w:hint="eastAsia"/>
        </w:rPr>
        <w:t>る</w:t>
      </w:r>
      <w:r>
        <w:rPr>
          <w:rFonts w:hint="eastAsia"/>
        </w:rPr>
        <w:t>ところにより、乙が甲からその参加者決済額相当額の資金を受領していないとき。</w:t>
      </w:r>
    </w:p>
    <w:p w:rsidR="00171CD9" w:rsidRDefault="00171CD9" w:rsidP="00171CD9">
      <w:pPr>
        <w:ind w:leftChars="100" w:left="210"/>
      </w:pPr>
      <w:r>
        <w:rPr>
          <w:rFonts w:hint="eastAsia"/>
        </w:rPr>
        <w:t xml:space="preserve">（２）　</w:t>
      </w:r>
      <w:r w:rsidRPr="00937344">
        <w:rPr>
          <w:rFonts w:hint="eastAsia"/>
        </w:rPr>
        <w:t>本</w:t>
      </w:r>
      <w:r>
        <w:rPr>
          <w:rFonts w:hint="eastAsia"/>
        </w:rPr>
        <w:t>契約が終了しているとき。</w:t>
      </w:r>
    </w:p>
    <w:p w:rsidR="00171CD9" w:rsidRPr="00A11E52" w:rsidRDefault="00171CD9" w:rsidP="00171CD9">
      <w:pPr>
        <w:ind w:leftChars="100" w:left="420" w:hangingChars="100" w:hanging="210"/>
      </w:pPr>
      <w:r w:rsidRPr="00A11E52">
        <w:rPr>
          <w:rFonts w:hint="eastAsia"/>
        </w:rPr>
        <w:t xml:space="preserve">（３）　</w:t>
      </w:r>
      <w:r w:rsidRPr="00A11E52">
        <w:rPr>
          <w:rFonts w:ascii="ＭＳ 明朝" w:hAnsi="ＭＳ 明朝" w:hint="eastAsia"/>
          <w:color w:val="000000"/>
          <w:kern w:val="0"/>
          <w:szCs w:val="21"/>
        </w:rPr>
        <w:t>甲に生じた事由により、法令の規定に基づき、乙が甲の代理人として決済銀行の業務を行うことが禁止されたとき。</w:t>
      </w:r>
    </w:p>
    <w:p w:rsidR="00171CD9" w:rsidRDefault="00171CD9" w:rsidP="00171CD9">
      <w:pPr>
        <w:ind w:left="210" w:hangingChars="100" w:hanging="210"/>
      </w:pPr>
      <w:r>
        <w:rPr>
          <w:rFonts w:hint="eastAsia"/>
        </w:rPr>
        <w:t>４　第１項に規定する場合において、</w:t>
      </w:r>
      <w:r w:rsidRPr="001A53F2">
        <w:rPr>
          <w:rFonts w:hint="eastAsia"/>
        </w:rPr>
        <w:t>乙と丙との間において</w:t>
      </w:r>
      <w:r>
        <w:rPr>
          <w:rFonts w:hint="eastAsia"/>
        </w:rPr>
        <w:t>決済銀行受払額の授受が行われる前に</w:t>
      </w:r>
      <w:r w:rsidRPr="00A11E52">
        <w:rPr>
          <w:rFonts w:hint="eastAsia"/>
        </w:rPr>
        <w:t>前項第２号又は第３号のいずれかに該当した</w:t>
      </w:r>
      <w:r>
        <w:rPr>
          <w:rFonts w:hint="eastAsia"/>
        </w:rPr>
        <w:t>ときは、乙は、業務方法書の定めるところに従い、その旨、丙に追加不承認通知を行うものとする。</w:t>
      </w:r>
    </w:p>
    <w:p w:rsidR="00171CD9" w:rsidRPr="001171AC" w:rsidRDefault="00171CD9" w:rsidP="00171CD9"/>
    <w:p w:rsidR="00171CD9" w:rsidRPr="00D91B0D" w:rsidRDefault="00171CD9" w:rsidP="00171CD9">
      <w:r>
        <w:rPr>
          <w:rFonts w:hint="eastAsia"/>
        </w:rPr>
        <w:t>（差引受取参加者）</w:t>
      </w:r>
    </w:p>
    <w:p w:rsidR="00171CD9" w:rsidRDefault="00171CD9" w:rsidP="00171CD9">
      <w:pPr>
        <w:ind w:left="210" w:hangingChars="100" w:hanging="210"/>
      </w:pPr>
      <w:r>
        <w:rPr>
          <w:rFonts w:hint="eastAsia"/>
        </w:rPr>
        <w:t>第７条　第５条の規定により乙が丙から通知を受けた甲の参加者決済額が丙から</w:t>
      </w:r>
      <w:r w:rsidRPr="00937344">
        <w:rPr>
          <w:rFonts w:hint="eastAsia"/>
        </w:rPr>
        <w:t>の</w:t>
      </w:r>
      <w:r>
        <w:rPr>
          <w:rFonts w:hint="eastAsia"/>
        </w:rPr>
        <w:t>受取りである場合</w:t>
      </w:r>
      <w:r w:rsidRPr="001A53F2">
        <w:rPr>
          <w:rFonts w:hint="eastAsia"/>
        </w:rPr>
        <w:t>には、</w:t>
      </w:r>
      <w:r>
        <w:rPr>
          <w:rFonts w:hint="eastAsia"/>
        </w:rPr>
        <w:t>乙は、当該決済日の決済銀行受払額の授受の依頼を承諾し、</w:t>
      </w:r>
      <w:r w:rsidRPr="001A53F2">
        <w:rPr>
          <w:rFonts w:hint="eastAsia"/>
        </w:rPr>
        <w:t>承認通知を業務方法書の定める時刻までに行うものとする。</w:t>
      </w:r>
    </w:p>
    <w:p w:rsidR="00171CD9" w:rsidRDefault="00171CD9" w:rsidP="00171CD9">
      <w:pPr>
        <w:ind w:left="210" w:hangingChars="100" w:hanging="210"/>
      </w:pPr>
      <w:r>
        <w:rPr>
          <w:rFonts w:hint="eastAsia"/>
        </w:rPr>
        <w:t>２　乙は、決済銀行受払額が丙への支払いであるときには、丙に前項の承認通知を行った後、</w:t>
      </w:r>
      <w:r w:rsidRPr="001A53F2">
        <w:rPr>
          <w:rFonts w:hint="eastAsia"/>
        </w:rPr>
        <w:t>業務方法書の定める時刻までにその支払いを行うものとする</w:t>
      </w:r>
      <w:r>
        <w:rPr>
          <w:rFonts w:hint="eastAsia"/>
        </w:rPr>
        <w:t>。ただし、乙が適当と認めるときは、前項の承認通知を行わずに、丙への決済銀行受払額の支払いを行うことができるものとする。</w:t>
      </w:r>
    </w:p>
    <w:p w:rsidR="00171CD9" w:rsidRDefault="00171CD9" w:rsidP="00171CD9">
      <w:pPr>
        <w:ind w:left="210" w:hangingChars="100" w:hanging="210"/>
      </w:pPr>
      <w:r w:rsidRPr="001A53F2">
        <w:rPr>
          <w:rFonts w:hint="eastAsia"/>
        </w:rPr>
        <w:t>３　前２項の場合において、</w:t>
      </w:r>
      <w:r>
        <w:rPr>
          <w:rFonts w:hint="eastAsia"/>
        </w:rPr>
        <w:t>乙は、丙との間で決済銀行受払額の授受</w:t>
      </w:r>
      <w:r w:rsidRPr="001A53F2">
        <w:rPr>
          <w:rFonts w:hint="eastAsia"/>
        </w:rPr>
        <w:t>を行った</w:t>
      </w:r>
      <w:r>
        <w:rPr>
          <w:rFonts w:hint="eastAsia"/>
        </w:rPr>
        <w:t>後、付属合意書に定めるところにより、甲に対して甲の参加者決済額相当額の資金の支払いを行う。</w:t>
      </w:r>
    </w:p>
    <w:p w:rsidR="00171CD9" w:rsidRPr="0005017F" w:rsidRDefault="00171CD9" w:rsidP="00171CD9">
      <w:pPr>
        <w:ind w:left="210" w:hangingChars="100" w:hanging="210"/>
      </w:pPr>
      <w:r w:rsidRPr="0005017F">
        <w:rPr>
          <w:rFonts w:hint="eastAsia"/>
        </w:rPr>
        <w:t>４　第１項に規定する場合において、乙は、甲が前条第３項第２号に該当しているときは、当該決済日の決済銀行受払額の授受の依頼は承諾せず、</w:t>
      </w:r>
      <w:r w:rsidRPr="00A505B6">
        <w:rPr>
          <w:rFonts w:hint="eastAsia"/>
        </w:rPr>
        <w:t>不承認通知を業務方法書の定める時刻までに行うものとする。</w:t>
      </w:r>
    </w:p>
    <w:p w:rsidR="00171CD9" w:rsidRDefault="00171CD9" w:rsidP="00171CD9">
      <w:pPr>
        <w:ind w:left="210" w:hangingChars="100" w:hanging="210"/>
      </w:pPr>
      <w:r w:rsidRPr="00A505B6">
        <w:rPr>
          <w:rFonts w:hint="eastAsia"/>
        </w:rPr>
        <w:t>５</w:t>
      </w:r>
      <w:r>
        <w:rPr>
          <w:rFonts w:hint="eastAsia"/>
        </w:rPr>
        <w:t xml:space="preserve">　第１項に規定する場合において、</w:t>
      </w:r>
      <w:r w:rsidRPr="00A505B6">
        <w:rPr>
          <w:rFonts w:hint="eastAsia"/>
        </w:rPr>
        <w:t>乙と丙との間において</w:t>
      </w:r>
      <w:r>
        <w:rPr>
          <w:rFonts w:hint="eastAsia"/>
        </w:rPr>
        <w:t>決済銀行受払額の授受を行う前に</w:t>
      </w:r>
      <w:r w:rsidRPr="00937344">
        <w:rPr>
          <w:rFonts w:hint="eastAsia"/>
        </w:rPr>
        <w:t>本</w:t>
      </w:r>
      <w:r>
        <w:rPr>
          <w:rFonts w:hint="eastAsia"/>
        </w:rPr>
        <w:t>契約が終了したときは、乙は、業務方法書の定めるところに従い、その旨、丙に追加不承認通知を行うものとする。</w:t>
      </w:r>
    </w:p>
    <w:p w:rsidR="00171CD9" w:rsidRPr="00906EE0" w:rsidRDefault="00171CD9" w:rsidP="00171CD9"/>
    <w:p w:rsidR="00171CD9" w:rsidRDefault="00171CD9" w:rsidP="00171CD9">
      <w:r>
        <w:rPr>
          <w:rFonts w:hint="eastAsia"/>
        </w:rPr>
        <w:t>（決済促進送金又は参加者基金）</w:t>
      </w:r>
    </w:p>
    <w:p w:rsidR="00171CD9" w:rsidRDefault="00171CD9" w:rsidP="00171CD9">
      <w:pPr>
        <w:ind w:left="210" w:hangingChars="100" w:hanging="210"/>
      </w:pPr>
      <w:r>
        <w:rPr>
          <w:rFonts w:hint="eastAsia"/>
        </w:rPr>
        <w:t>第８条　業務方法書及び付属合意書の定める時間までに、</w:t>
      </w:r>
      <w:r w:rsidRPr="00A505B6">
        <w:rPr>
          <w:rFonts w:hint="eastAsia"/>
        </w:rPr>
        <w:t>甲から乙</w:t>
      </w:r>
      <w:r>
        <w:rPr>
          <w:rFonts w:hint="eastAsia"/>
        </w:rPr>
        <w:t>に対し、丙に対する決済促進送金又は参加者基金の預託の依頼があった場合において、乙は、付属合意書に定め</w:t>
      </w:r>
      <w:r w:rsidRPr="00A505B6">
        <w:rPr>
          <w:rFonts w:hint="eastAsia"/>
        </w:rPr>
        <w:t>る</w:t>
      </w:r>
      <w:r>
        <w:rPr>
          <w:rFonts w:hint="eastAsia"/>
        </w:rPr>
        <w:t>ところにより、甲から決済促進送金又は参加者基金の預託額相当額の資金を受領したときに、それらの預託額相当額の丙への支払いを承諾し、その振替を行うものとする。</w:t>
      </w:r>
    </w:p>
    <w:p w:rsidR="00171CD9" w:rsidRDefault="00171CD9" w:rsidP="00171CD9">
      <w:pPr>
        <w:ind w:left="210" w:hangingChars="100" w:hanging="210"/>
      </w:pPr>
      <w:r>
        <w:rPr>
          <w:rFonts w:hint="eastAsia"/>
        </w:rPr>
        <w:t>２　乙は、丙から</w:t>
      </w:r>
      <w:r w:rsidRPr="00A505B6">
        <w:rPr>
          <w:rFonts w:hint="eastAsia"/>
        </w:rPr>
        <w:t>甲</w:t>
      </w:r>
      <w:r>
        <w:rPr>
          <w:rFonts w:hint="eastAsia"/>
        </w:rPr>
        <w:t>の決済促進送金預託残高又は参加者基金預託残高の返還である旨を明示された振替を受けたときは、付属合意書に定めるところにより、甲に対して甲の決済促進送金預託残高又は参加者基金預託残高の返還額相当額の資金の支払いを行う。</w:t>
      </w:r>
    </w:p>
    <w:p w:rsidR="00171CD9" w:rsidRDefault="00171CD9" w:rsidP="00171CD9"/>
    <w:p w:rsidR="00171CD9" w:rsidRDefault="00171CD9" w:rsidP="00171CD9">
      <w:r>
        <w:rPr>
          <w:rFonts w:hint="eastAsia"/>
        </w:rPr>
        <w:t>（口座系）</w:t>
      </w:r>
    </w:p>
    <w:p w:rsidR="00171CD9" w:rsidRDefault="00171CD9" w:rsidP="00171CD9">
      <w:pPr>
        <w:ind w:left="210" w:hangingChars="100" w:hanging="210"/>
      </w:pPr>
      <w:r>
        <w:rPr>
          <w:rFonts w:hint="eastAsia"/>
        </w:rPr>
        <w:t>第９条　甲は、業務方法書の定めるところにより丙に口座系の利用申請を行おうとする際には、その口座系の数及び名称並びに口座系に関する参加者決済額の算出方法について、あらかじめ乙に通知しなければならない。</w:t>
      </w:r>
    </w:p>
    <w:p w:rsidR="00171CD9" w:rsidRDefault="00171CD9" w:rsidP="00171CD9"/>
    <w:p w:rsidR="00171CD9" w:rsidRDefault="00171CD9" w:rsidP="00171CD9">
      <w:r>
        <w:rPr>
          <w:rFonts w:hint="eastAsia"/>
        </w:rPr>
        <w:t>（報告）</w:t>
      </w:r>
    </w:p>
    <w:p w:rsidR="00171CD9" w:rsidRDefault="00171CD9" w:rsidP="00171CD9">
      <w:pPr>
        <w:ind w:left="210" w:hangingChars="100" w:hanging="210"/>
      </w:pPr>
      <w:r>
        <w:rPr>
          <w:rFonts w:hint="eastAsia"/>
        </w:rPr>
        <w:t>第１０条　甲は、甲の参加者決済額の予定額その他乙が決済銀行の業務を行うために必要な事項について、乙が請求したときは、</w:t>
      </w:r>
      <w:r w:rsidRPr="009F5181">
        <w:rPr>
          <w:rFonts w:hint="eastAsia"/>
        </w:rPr>
        <w:t>乙</w:t>
      </w:r>
      <w:r>
        <w:rPr>
          <w:rFonts w:hint="eastAsia"/>
        </w:rPr>
        <w:t>に対して遅滞なく報告するものとする。</w:t>
      </w:r>
    </w:p>
    <w:p w:rsidR="00171CD9" w:rsidRDefault="00171CD9" w:rsidP="00171CD9"/>
    <w:p w:rsidR="00171CD9" w:rsidRDefault="00171CD9" w:rsidP="00171CD9">
      <w:r>
        <w:rPr>
          <w:rFonts w:hint="eastAsia"/>
        </w:rPr>
        <w:t>（通知・報告の方法）</w:t>
      </w:r>
    </w:p>
    <w:p w:rsidR="00171CD9" w:rsidRDefault="00171CD9" w:rsidP="00171CD9">
      <w:pPr>
        <w:ind w:left="210" w:hangingChars="100" w:hanging="210"/>
      </w:pPr>
      <w:r>
        <w:rPr>
          <w:rFonts w:hint="eastAsia"/>
        </w:rPr>
        <w:t>第１１条　本契約に基づく甲又は乙の相手方に対する通知又は報告の方法及び宛先等について必要な事項は、付属合意書に定める。</w:t>
      </w:r>
    </w:p>
    <w:p w:rsidR="00171CD9" w:rsidRDefault="00171CD9" w:rsidP="00171CD9">
      <w:pPr>
        <w:ind w:left="210" w:hangingChars="100" w:hanging="210"/>
      </w:pPr>
      <w:r>
        <w:rPr>
          <w:rFonts w:hint="eastAsia"/>
        </w:rPr>
        <w:t>２　前項の通知又は報告は、その相手方の責めに帰すべき事由により延着し、又は到着しなかった場合においては、通常到達すべき時期にその相手方に到達したものとみなす。</w:t>
      </w:r>
    </w:p>
    <w:p w:rsidR="00171CD9" w:rsidRDefault="00171CD9" w:rsidP="00171CD9"/>
    <w:p w:rsidR="00171CD9" w:rsidRDefault="00171CD9" w:rsidP="00171CD9">
      <w:r>
        <w:rPr>
          <w:rFonts w:hint="eastAsia"/>
        </w:rPr>
        <w:t>（解約）</w:t>
      </w:r>
    </w:p>
    <w:p w:rsidR="00171CD9" w:rsidRDefault="00171CD9" w:rsidP="00171CD9">
      <w:pPr>
        <w:ind w:left="210" w:hangingChars="100" w:hanging="210"/>
      </w:pPr>
      <w:r>
        <w:rPr>
          <w:rFonts w:hint="eastAsia"/>
        </w:rPr>
        <w:t>第１２条　甲は、乙が丙から決済銀行の業務の停止に係る措置を受けた場合その他これに準ずるような本契約を継続し難い重大な事由が発生した場合は、</w:t>
      </w:r>
      <w:r w:rsidRPr="008168CC">
        <w:rPr>
          <w:rFonts w:hint="eastAsia"/>
        </w:rPr>
        <w:t>乙に対して通知することにより、</w:t>
      </w:r>
      <w:r>
        <w:rPr>
          <w:rFonts w:hint="eastAsia"/>
        </w:rPr>
        <w:t>本契約を解約することができる。</w:t>
      </w:r>
    </w:p>
    <w:p w:rsidR="00171CD9" w:rsidRPr="00ED2400" w:rsidRDefault="00171CD9" w:rsidP="00171CD9">
      <w:pPr>
        <w:ind w:left="210" w:hangingChars="100" w:hanging="210"/>
      </w:pPr>
      <w:r>
        <w:rPr>
          <w:rFonts w:hint="eastAsia"/>
        </w:rPr>
        <w:t>２　乙は、</w:t>
      </w:r>
      <w:r w:rsidRPr="008168CC">
        <w:rPr>
          <w:rFonts w:hint="eastAsia"/>
        </w:rPr>
        <w:t>甲が業務方法書の定めるところにより丙への債務について期限の利益を喪失した</w:t>
      </w:r>
      <w:r w:rsidRPr="00937344">
        <w:rPr>
          <w:rFonts w:hint="eastAsia"/>
        </w:rPr>
        <w:t>とき又は清算対象取引に基づく債務の引受けの停止若しくは清算資格の取消しその他丙による業務方法書に基づく措置を受けたとき</w:t>
      </w:r>
      <w:r w:rsidRPr="008168CC">
        <w:rPr>
          <w:rFonts w:hint="eastAsia"/>
        </w:rPr>
        <w:t>その他これらに準ずるような本契約を継続し難い重大な事由が発生したときは、甲に対して通知することにより、</w:t>
      </w:r>
      <w:r>
        <w:rPr>
          <w:rFonts w:hint="eastAsia"/>
        </w:rPr>
        <w:t>本契約を解約することができる。</w:t>
      </w:r>
    </w:p>
    <w:p w:rsidR="00171CD9" w:rsidRDefault="00171CD9" w:rsidP="00171CD9">
      <w:pPr>
        <w:ind w:left="210" w:hangingChars="100" w:hanging="210"/>
      </w:pPr>
      <w:r>
        <w:rPr>
          <w:rFonts w:hint="eastAsia"/>
        </w:rPr>
        <w:t>３　甲又は乙は、</w:t>
      </w:r>
      <w:r w:rsidRPr="008168CC">
        <w:rPr>
          <w:rFonts w:hint="eastAsia"/>
        </w:rPr>
        <w:t>相手方</w:t>
      </w:r>
      <w:r>
        <w:rPr>
          <w:rFonts w:hint="eastAsia"/>
        </w:rPr>
        <w:t>が本契約に違反した場合において、相当期間を定めてなした催告後も、相手方の債務不履行が是正されないときには、</w:t>
      </w:r>
      <w:r w:rsidRPr="008168CC">
        <w:rPr>
          <w:rFonts w:hint="eastAsia"/>
        </w:rPr>
        <w:t>当該相手方に対して通知することにより、</w:t>
      </w:r>
      <w:r>
        <w:rPr>
          <w:rFonts w:hint="eastAsia"/>
        </w:rPr>
        <w:t>本契約を解約することができる。</w:t>
      </w:r>
    </w:p>
    <w:p w:rsidR="00171CD9" w:rsidRDefault="00171CD9" w:rsidP="00171CD9">
      <w:pPr>
        <w:ind w:left="210" w:hangingChars="100" w:hanging="210"/>
      </w:pPr>
      <w:r>
        <w:rPr>
          <w:rFonts w:hint="eastAsia"/>
        </w:rPr>
        <w:t>４　前３項の規定によるほか、本契約は、甲乙協議の上、合意により解約することができる。</w:t>
      </w:r>
    </w:p>
    <w:p w:rsidR="00171CD9" w:rsidRPr="008168CC" w:rsidRDefault="00171CD9" w:rsidP="00171CD9">
      <w:pPr>
        <w:ind w:left="210" w:hangingChars="100" w:hanging="210"/>
      </w:pPr>
      <w:r>
        <w:rPr>
          <w:rFonts w:hint="eastAsia"/>
        </w:rPr>
        <w:t>５　前４項の規定によるほか、甲又は乙は、解約を希望する日から</w:t>
      </w:r>
      <w:r w:rsidRPr="00855C10">
        <w:rPr>
          <w:rFonts w:hint="eastAsia"/>
          <w:u w:val="single"/>
        </w:rPr>
        <w:t xml:space="preserve">　</w:t>
      </w:r>
      <w:r>
        <w:rPr>
          <w:rFonts w:hint="eastAsia"/>
        </w:rPr>
        <w:t>日以上前に、相手方に対し</w:t>
      </w:r>
      <w:r w:rsidRPr="008168CC">
        <w:rPr>
          <w:rFonts w:hint="eastAsia"/>
        </w:rPr>
        <w:t>通知することにより、本契約を解約することができる。</w:t>
      </w:r>
    </w:p>
    <w:p w:rsidR="00171CD9" w:rsidRPr="005A7A7B" w:rsidRDefault="00171CD9" w:rsidP="00171CD9">
      <w:pPr>
        <w:ind w:left="210" w:hangingChars="100" w:hanging="210"/>
      </w:pPr>
      <w:r w:rsidRPr="008168CC">
        <w:rPr>
          <w:rFonts w:hint="eastAsia"/>
        </w:rPr>
        <w:t>６　前５項の規定により本契約を解</w:t>
      </w:r>
      <w:r w:rsidRPr="0019513A">
        <w:rPr>
          <w:rFonts w:hint="eastAsia"/>
        </w:rPr>
        <w:t>約</w:t>
      </w:r>
      <w:r w:rsidRPr="008168CC">
        <w:rPr>
          <w:rFonts w:hint="eastAsia"/>
        </w:rPr>
        <w:t>しようとする場合には、甲又は乙は、丙に対しあらかじめ申請を行わなければならない。この場合において､第１項から第３項まで及び</w:t>
      </w:r>
      <w:r>
        <w:rPr>
          <w:rFonts w:hint="eastAsia"/>
        </w:rPr>
        <w:t>前項の</w:t>
      </w:r>
      <w:r w:rsidRPr="008168CC">
        <w:rPr>
          <w:rFonts w:hint="eastAsia"/>
        </w:rPr>
        <w:t>規定による解約の場合には、相手方に対して通知をした後</w:t>
      </w:r>
      <w:r>
        <w:rPr>
          <w:rFonts w:hint="eastAsia"/>
        </w:rPr>
        <w:t>遅滞なく、第４項の規定による解約の場合には、解約しようとする日の３日前までの日に当該申請を行うものとする。</w:t>
      </w:r>
    </w:p>
    <w:p w:rsidR="00171CD9" w:rsidRDefault="00171CD9" w:rsidP="00171CD9">
      <w:pPr>
        <w:ind w:left="210" w:hangingChars="100" w:hanging="210"/>
      </w:pPr>
      <w:r>
        <w:rPr>
          <w:rFonts w:hint="eastAsia"/>
        </w:rPr>
        <w:t>７　第１項から第５項までの規定による解約は、前項の申請に基づき、丙がこれを承認しなければその効力を生じない。</w:t>
      </w:r>
    </w:p>
    <w:p w:rsidR="00171CD9" w:rsidRDefault="00171CD9" w:rsidP="00171CD9">
      <w:pPr>
        <w:ind w:left="178" w:hangingChars="85" w:hanging="178"/>
      </w:pPr>
    </w:p>
    <w:p w:rsidR="00171CD9" w:rsidRDefault="00171CD9" w:rsidP="00171CD9">
      <w:r>
        <w:rPr>
          <w:rFonts w:hint="eastAsia"/>
        </w:rPr>
        <w:t>（秘密保持）</w:t>
      </w:r>
    </w:p>
    <w:p w:rsidR="00171CD9" w:rsidRDefault="00171CD9" w:rsidP="00171CD9">
      <w:pPr>
        <w:ind w:left="210" w:hangingChars="100" w:hanging="210"/>
      </w:pPr>
      <w:r>
        <w:rPr>
          <w:rFonts w:hint="eastAsia"/>
        </w:rPr>
        <w:t>第１３条　甲及び乙は、本契約に関して業務上知り得た相手方の秘密を保持するものとし、他の目的のために利用してはならない。また、正当な理由がある場合を除き、第三者に開示又は漏洩してはならない。</w:t>
      </w:r>
    </w:p>
    <w:p w:rsidR="00171CD9" w:rsidRDefault="00171CD9" w:rsidP="00171CD9"/>
    <w:p w:rsidR="00171CD9" w:rsidRDefault="00171CD9" w:rsidP="00171CD9">
      <w:r>
        <w:rPr>
          <w:rFonts w:hint="eastAsia"/>
        </w:rPr>
        <w:t>（手数料）</w:t>
      </w:r>
    </w:p>
    <w:p w:rsidR="00171CD9" w:rsidRDefault="00171CD9" w:rsidP="00171CD9">
      <w:pPr>
        <w:ind w:left="210" w:hangingChars="100" w:hanging="210"/>
      </w:pPr>
      <w:r>
        <w:rPr>
          <w:rFonts w:hint="eastAsia"/>
        </w:rPr>
        <w:t>第１４条　乙が甲のために行った決済銀行の業務に関する手数料の額及び諸費用の負担については、付属合意書その他当事者間で定めるところによる。</w:t>
      </w:r>
    </w:p>
    <w:p w:rsidR="00171CD9" w:rsidRDefault="00171CD9" w:rsidP="00171CD9"/>
    <w:p w:rsidR="00171CD9" w:rsidRDefault="00171CD9" w:rsidP="00171CD9">
      <w:r>
        <w:rPr>
          <w:rFonts w:hint="eastAsia"/>
        </w:rPr>
        <w:t>（免責）</w:t>
      </w:r>
    </w:p>
    <w:p w:rsidR="00171CD9" w:rsidRDefault="00171CD9" w:rsidP="00171CD9">
      <w:pPr>
        <w:ind w:left="210" w:hangingChars="100" w:hanging="210"/>
      </w:pPr>
      <w:r>
        <w:rPr>
          <w:rFonts w:hint="eastAsia"/>
        </w:rPr>
        <w:t>第１５条　次の各号の事由により本契約の規定による丙への振替及び甲への資金の支払いが不能又は遅延した場合であっても、これにより甲に生じた損害については、乙は責任を負わないものとする。</w:t>
      </w:r>
    </w:p>
    <w:p w:rsidR="00171CD9" w:rsidRDefault="00171CD9" w:rsidP="00171CD9">
      <w:pPr>
        <w:ind w:leftChars="100" w:left="210"/>
      </w:pPr>
      <w:r>
        <w:rPr>
          <w:rFonts w:hint="eastAsia"/>
        </w:rPr>
        <w:t>（１）　天災地変、裁判所等公的機関の措置等のやむを得ない事由があったとき。</w:t>
      </w:r>
    </w:p>
    <w:p w:rsidR="00171CD9" w:rsidRPr="008F29B4" w:rsidRDefault="00171CD9" w:rsidP="00171CD9">
      <w:pPr>
        <w:ind w:leftChars="100" w:left="420" w:hangingChars="100" w:hanging="210"/>
      </w:pPr>
      <w:r>
        <w:rPr>
          <w:rFonts w:hint="eastAsia"/>
        </w:rPr>
        <w:t>（２）　乙が相当の安全対策を講じたにもかかわらず、端末</w:t>
      </w:r>
      <w:r w:rsidRPr="00937344">
        <w:rPr>
          <w:rFonts w:hint="eastAsia"/>
        </w:rPr>
        <w:t>装置</w:t>
      </w:r>
      <w:r>
        <w:rPr>
          <w:rFonts w:hint="eastAsia"/>
        </w:rPr>
        <w:t>、通信回線又はコンピュータ等に障害が生じたとき。</w:t>
      </w:r>
    </w:p>
    <w:p w:rsidR="00171CD9" w:rsidRDefault="00171CD9" w:rsidP="00171CD9">
      <w:r>
        <w:rPr>
          <w:rFonts w:hint="eastAsia"/>
        </w:rPr>
        <w:t xml:space="preserve">　</w:t>
      </w:r>
    </w:p>
    <w:p w:rsidR="00171CD9" w:rsidRDefault="00171CD9" w:rsidP="00171CD9">
      <w:r>
        <w:rPr>
          <w:rFonts w:hint="eastAsia"/>
        </w:rPr>
        <w:t>（権利義務譲渡の禁止）</w:t>
      </w:r>
    </w:p>
    <w:p w:rsidR="00171CD9" w:rsidRDefault="00171CD9" w:rsidP="00171CD9">
      <w:pPr>
        <w:ind w:left="210" w:hangingChars="100" w:hanging="210"/>
      </w:pPr>
      <w:r>
        <w:rPr>
          <w:rFonts w:hint="eastAsia"/>
        </w:rPr>
        <w:t>第１６条　甲及び乙は、</w:t>
      </w:r>
      <w:r w:rsidRPr="00E934FF">
        <w:rPr>
          <w:rFonts w:hint="eastAsia"/>
        </w:rPr>
        <w:t>相手方</w:t>
      </w:r>
      <w:r w:rsidRPr="00183077">
        <w:rPr>
          <w:rFonts w:hint="eastAsia"/>
        </w:rPr>
        <w:t>及び丙</w:t>
      </w:r>
      <w:r w:rsidRPr="00E934FF">
        <w:rPr>
          <w:rFonts w:hint="eastAsia"/>
        </w:rPr>
        <w:t>の事前の書面による同意なくして、</w:t>
      </w:r>
      <w:r>
        <w:rPr>
          <w:rFonts w:hint="eastAsia"/>
        </w:rPr>
        <w:t>本契約から生じる権利義務の全部又は一部を第三者に譲渡し若しくは引き受けさせ又は担保に供してはならない。</w:t>
      </w:r>
    </w:p>
    <w:p w:rsidR="00171CD9" w:rsidRDefault="00171CD9" w:rsidP="00171CD9">
      <w:pPr>
        <w:ind w:left="210" w:hangingChars="100" w:hanging="210"/>
      </w:pPr>
    </w:p>
    <w:p w:rsidR="00171CD9" w:rsidRDefault="00171CD9" w:rsidP="00171CD9">
      <w:pPr>
        <w:ind w:left="210" w:hangingChars="100" w:hanging="210"/>
      </w:pPr>
      <w:r>
        <w:rPr>
          <w:rFonts w:hint="eastAsia"/>
        </w:rPr>
        <w:t>（準拠法及び管轄裁判所）</w:t>
      </w:r>
    </w:p>
    <w:p w:rsidR="00171CD9" w:rsidRDefault="00171CD9" w:rsidP="00171CD9">
      <w:pPr>
        <w:ind w:left="210" w:hangingChars="100" w:hanging="210"/>
      </w:pPr>
      <w:r>
        <w:rPr>
          <w:rFonts w:hint="eastAsia"/>
        </w:rPr>
        <w:t>第１７条　本契約は、日本法を準拠法とし、日本法に従って解釈されるものとする。</w:t>
      </w:r>
    </w:p>
    <w:p w:rsidR="00171CD9" w:rsidRDefault="00171CD9" w:rsidP="00171CD9">
      <w:pPr>
        <w:ind w:left="210" w:hangingChars="100" w:hanging="210"/>
      </w:pPr>
      <w:r>
        <w:rPr>
          <w:rFonts w:hint="eastAsia"/>
        </w:rPr>
        <w:t>２　本契約に関する訴訟については、</w:t>
      </w:r>
      <w:r w:rsidRPr="00146E35">
        <w:rPr>
          <w:rFonts w:hint="eastAsia"/>
          <w:u w:val="single"/>
        </w:rPr>
        <w:t xml:space="preserve">　　</w:t>
      </w:r>
      <w:r>
        <w:rPr>
          <w:rFonts w:hint="eastAsia"/>
        </w:rPr>
        <w:t>地方裁判所を管轄裁判所とする。</w:t>
      </w:r>
    </w:p>
    <w:p w:rsidR="00171CD9" w:rsidRDefault="00171CD9" w:rsidP="00171CD9"/>
    <w:p w:rsidR="00171CD9" w:rsidRPr="00183077" w:rsidRDefault="00171CD9" w:rsidP="00171CD9">
      <w:r w:rsidRPr="00183077">
        <w:rPr>
          <w:rFonts w:hint="eastAsia"/>
        </w:rPr>
        <w:t>（協議）</w:t>
      </w:r>
    </w:p>
    <w:p w:rsidR="00171CD9" w:rsidRPr="00183077" w:rsidRDefault="00171CD9" w:rsidP="00171CD9">
      <w:pPr>
        <w:ind w:left="210" w:hangingChars="100" w:hanging="210"/>
      </w:pPr>
      <w:r w:rsidRPr="00183077">
        <w:rPr>
          <w:rFonts w:hint="eastAsia"/>
        </w:rPr>
        <w:t>第１８条　本契約に定めのない事項は、</w:t>
      </w:r>
      <w:r w:rsidRPr="009F5181">
        <w:rPr>
          <w:rFonts w:hint="eastAsia"/>
        </w:rPr>
        <w:t>業務方法書の規定に抵触しない範囲内において、</w:t>
      </w:r>
      <w:r w:rsidRPr="00183077">
        <w:rPr>
          <w:rFonts w:hint="eastAsia"/>
        </w:rPr>
        <w:t>法令、本契約以外の甲と乙との間の契約及び諸慣行の定めるところにより処理し、これらに定めなき事項に関しては、その都度甲乙協議の上決定するものとする。</w:t>
      </w:r>
    </w:p>
    <w:p w:rsidR="00171CD9" w:rsidRPr="00DE648B" w:rsidRDefault="00171CD9" w:rsidP="00171CD9"/>
    <w:p w:rsidR="00171CD9" w:rsidRDefault="00171CD9" w:rsidP="00171CD9">
      <w:r>
        <w:rPr>
          <w:rFonts w:hint="eastAsia"/>
        </w:rPr>
        <w:t>（存続）</w:t>
      </w:r>
    </w:p>
    <w:p w:rsidR="00171CD9" w:rsidRPr="00A60FDF" w:rsidRDefault="00171CD9" w:rsidP="00171CD9">
      <w:pPr>
        <w:ind w:left="178" w:hangingChars="85" w:hanging="178"/>
      </w:pPr>
      <w:r>
        <w:rPr>
          <w:rFonts w:hint="eastAsia"/>
        </w:rPr>
        <w:t>第１</w:t>
      </w:r>
      <w:r w:rsidRPr="00183077">
        <w:rPr>
          <w:rFonts w:hint="eastAsia"/>
        </w:rPr>
        <w:t>９</w:t>
      </w:r>
      <w:r>
        <w:rPr>
          <w:rFonts w:hint="eastAsia"/>
        </w:rPr>
        <w:t>条　本契約に含まれる規定でその条項により</w:t>
      </w:r>
      <w:r w:rsidRPr="00937344">
        <w:rPr>
          <w:rFonts w:hint="eastAsia"/>
        </w:rPr>
        <w:t>本契約の終了後も甲又は乙により履行されることを必要として又は予定する規定は、本</w:t>
      </w:r>
      <w:r>
        <w:rPr>
          <w:rFonts w:hint="eastAsia"/>
        </w:rPr>
        <w:t>契約の終了後も存続する</w:t>
      </w:r>
      <w:r w:rsidRPr="00A60FDF">
        <w:rPr>
          <w:rFonts w:hint="eastAsia"/>
        </w:rPr>
        <w:t>。</w:t>
      </w:r>
    </w:p>
    <w:p w:rsidR="00171CD9" w:rsidRDefault="00171CD9" w:rsidP="00171CD9"/>
    <w:p w:rsidR="00171CD9" w:rsidRPr="002B53A3" w:rsidRDefault="00171CD9" w:rsidP="00171CD9"/>
    <w:p w:rsidR="001333D2" w:rsidRDefault="001333D2">
      <w:pPr>
        <w:widowControl/>
        <w:jc w:val="left"/>
      </w:pPr>
      <w:r>
        <w:br w:type="page"/>
      </w:r>
    </w:p>
    <w:p w:rsidR="00171CD9" w:rsidRDefault="00171CD9" w:rsidP="00171CD9">
      <w:r w:rsidRPr="00A60FDF">
        <w:t>本契約の成立を証して本</w:t>
      </w:r>
      <w:r>
        <w:rPr>
          <w:rFonts w:hint="eastAsia"/>
        </w:rPr>
        <w:t>契約書</w:t>
      </w:r>
      <w:r w:rsidRPr="00A60FDF">
        <w:t>２通を作成し、甲乙双方記名押印のうえ各自</w:t>
      </w:r>
      <w:r>
        <w:rPr>
          <w:rFonts w:hint="eastAsia"/>
        </w:rPr>
        <w:t>１</w:t>
      </w:r>
      <w:r w:rsidRPr="00A60FDF">
        <w:t>通を保有</w:t>
      </w:r>
      <w:r>
        <w:rPr>
          <w:rFonts w:hint="eastAsia"/>
        </w:rPr>
        <w:t>する</w:t>
      </w:r>
      <w:r w:rsidRPr="00A60FDF">
        <w:t>。</w:t>
      </w:r>
    </w:p>
    <w:p w:rsidR="00171CD9" w:rsidRDefault="00171CD9" w:rsidP="00171CD9">
      <w:pPr>
        <w:ind w:left="210" w:hangingChars="100" w:hanging="210"/>
      </w:pPr>
    </w:p>
    <w:p w:rsidR="00171CD9" w:rsidRDefault="00171CD9" w:rsidP="00171CD9">
      <w:pPr>
        <w:ind w:left="210" w:hangingChars="100" w:hanging="210"/>
      </w:pPr>
      <w:r>
        <w:rPr>
          <w:rFonts w:hint="eastAsia"/>
        </w:rPr>
        <w:t xml:space="preserve">　　</w:t>
      </w:r>
      <w:r w:rsidR="006A2B70">
        <w:rPr>
          <w:rFonts w:hint="eastAsia"/>
        </w:rPr>
        <w:t xml:space="preserve">　　</w:t>
      </w:r>
      <w:r>
        <w:rPr>
          <w:rFonts w:hint="eastAsia"/>
        </w:rPr>
        <w:t>年　　月　　日</w:t>
      </w:r>
    </w:p>
    <w:p w:rsidR="00171CD9" w:rsidRDefault="00171CD9" w:rsidP="00171CD9">
      <w:pPr>
        <w:ind w:left="210" w:hangingChars="100" w:hanging="210"/>
      </w:pPr>
    </w:p>
    <w:p w:rsidR="00171CD9" w:rsidRDefault="00171CD9" w:rsidP="00171CD9">
      <w:pPr>
        <w:ind w:leftChars="100" w:left="210" w:firstLineChars="1800" w:firstLine="3780"/>
      </w:pPr>
      <w:r>
        <w:rPr>
          <w:rFonts w:hint="eastAsia"/>
        </w:rPr>
        <w:t>住　　所</w:t>
      </w:r>
    </w:p>
    <w:p w:rsidR="00171CD9" w:rsidRDefault="00171CD9" w:rsidP="00171CD9">
      <w:pPr>
        <w:ind w:firstLineChars="500" w:firstLine="1050"/>
      </w:pPr>
      <w:r>
        <w:rPr>
          <w:rFonts w:hint="eastAsia"/>
        </w:rPr>
        <w:t>甲（決済銀行指定参加者）　　商号又は名称</w:t>
      </w:r>
    </w:p>
    <w:p w:rsidR="00171CD9" w:rsidRDefault="00171CD9" w:rsidP="00171CD9">
      <w:pPr>
        <w:ind w:left="210" w:hangingChars="100" w:hanging="210"/>
      </w:pPr>
      <w:r>
        <w:rPr>
          <w:rFonts w:hint="eastAsia"/>
        </w:rPr>
        <w:t xml:space="preserve">　　　　　　　　　　　　　　　　　　　代表者名　　　　　　　　　　　　　　　　印</w:t>
      </w:r>
    </w:p>
    <w:p w:rsidR="00171CD9" w:rsidRPr="00B25B52" w:rsidRDefault="00171CD9" w:rsidP="00171CD9">
      <w:pPr>
        <w:ind w:left="210" w:hangingChars="100" w:hanging="210"/>
      </w:pPr>
    </w:p>
    <w:p w:rsidR="00171CD9" w:rsidRDefault="00171CD9" w:rsidP="00171CD9">
      <w:pPr>
        <w:ind w:leftChars="100" w:left="210" w:firstLineChars="1800" w:firstLine="3780"/>
      </w:pPr>
      <w:r>
        <w:rPr>
          <w:rFonts w:hint="eastAsia"/>
        </w:rPr>
        <w:t>住　　所</w:t>
      </w:r>
    </w:p>
    <w:p w:rsidR="00171CD9" w:rsidRDefault="00171CD9" w:rsidP="00171CD9">
      <w:pPr>
        <w:ind w:firstLineChars="500" w:firstLine="1050"/>
      </w:pPr>
      <w:r>
        <w:rPr>
          <w:rFonts w:hint="eastAsia"/>
        </w:rPr>
        <w:t>乙（決済銀行）　　　　　　　商号又は名称</w:t>
      </w:r>
    </w:p>
    <w:p w:rsidR="00171CD9" w:rsidRDefault="00171CD9" w:rsidP="00171CD9">
      <w:pPr>
        <w:ind w:left="210" w:hangingChars="100" w:hanging="210"/>
      </w:pPr>
      <w:r>
        <w:rPr>
          <w:rFonts w:hint="eastAsia"/>
        </w:rPr>
        <w:t xml:space="preserve">　　　　　　　　　　　　　　　　　　　代表者名　　　　　　　　　　　　　　　　印</w:t>
      </w:r>
    </w:p>
    <w:sectPr w:rsidR="00171CD9" w:rsidSect="001333D2">
      <w:headerReference w:type="default" r:id="rId6"/>
      <w:pgSz w:w="11906" w:h="16838" w:code="9"/>
      <w:pgMar w:top="1985" w:right="1701" w:bottom="153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66" w:rsidRDefault="009E6766">
      <w:r>
        <w:separator/>
      </w:r>
    </w:p>
  </w:endnote>
  <w:endnote w:type="continuationSeparator" w:id="0">
    <w:p w:rsidR="009E6766" w:rsidRDefault="009E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66" w:rsidRDefault="009E6766">
      <w:r>
        <w:separator/>
      </w:r>
    </w:p>
  </w:footnote>
  <w:footnote w:type="continuationSeparator" w:id="0">
    <w:p w:rsidR="009E6766" w:rsidRDefault="009E6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B" w:rsidRPr="006C1110" w:rsidRDefault="00FF3BBB" w:rsidP="00FF3BBB">
    <w:pPr>
      <w:pStyle w:val="a3"/>
      <w:jc w:val="right"/>
      <w:rPr>
        <w:color w:val="808080"/>
        <w:sz w:val="20"/>
        <w:szCs w:val="20"/>
      </w:rPr>
    </w:pPr>
    <w:r>
      <w:rPr>
        <w:rFonts w:hint="eastAsia"/>
        <w:color w:val="808080"/>
        <w:sz w:val="20"/>
        <w:szCs w:val="20"/>
      </w:rPr>
      <w:t>D</w:t>
    </w:r>
    <w:r>
      <w:rPr>
        <w:color w:val="808080"/>
        <w:sz w:val="20"/>
        <w:szCs w:val="20"/>
      </w:rPr>
      <w:t>VP5-A04</w:t>
    </w:r>
    <w:r w:rsidRPr="001333D2">
      <w:rPr>
        <w:rFonts w:hint="eastAsia"/>
        <w:color w:val="808080"/>
        <w:sz w:val="14"/>
        <w:szCs w:val="14"/>
      </w:rPr>
      <w:t>（</w:t>
    </w:r>
    <w:r>
      <w:rPr>
        <w:rFonts w:hint="eastAsia"/>
        <w:color w:val="808080"/>
        <w:sz w:val="14"/>
        <w:szCs w:val="14"/>
      </w:rPr>
      <w:t>202</w:t>
    </w:r>
    <w:r>
      <w:rPr>
        <w:color w:val="808080"/>
        <w:sz w:val="14"/>
        <w:szCs w:val="14"/>
      </w:rPr>
      <w:t>3</w:t>
    </w:r>
    <w:r w:rsidRPr="001333D2">
      <w:rPr>
        <w:rFonts w:hint="eastAsia"/>
        <w:color w:val="808080"/>
        <w:sz w:val="14"/>
        <w:szCs w:val="14"/>
      </w:rPr>
      <w:t>年</w:t>
    </w:r>
    <w:r>
      <w:rPr>
        <w:rFonts w:hint="eastAsia"/>
        <w:color w:val="808080"/>
        <w:sz w:val="14"/>
        <w:szCs w:val="14"/>
      </w:rPr>
      <w:t>7</w:t>
    </w:r>
    <w:r w:rsidRPr="001333D2">
      <w:rPr>
        <w:rFonts w:hint="eastAsia"/>
        <w:color w:val="808080"/>
        <w:sz w:val="14"/>
        <w:szCs w:val="14"/>
      </w:rPr>
      <w:t>月</w:t>
    </w:r>
    <w:r>
      <w:rPr>
        <w:rFonts w:hint="eastAsia"/>
        <w:color w:val="808080"/>
        <w:sz w:val="14"/>
        <w:szCs w:val="14"/>
      </w:rPr>
      <w:t>24</w:t>
    </w:r>
    <w:r w:rsidRPr="001333D2">
      <w:rPr>
        <w:rFonts w:hint="eastAsia"/>
        <w:color w:val="808080"/>
        <w:sz w:val="14"/>
        <w:szCs w:val="14"/>
      </w:rPr>
      <w:t>日版）</w:t>
    </w:r>
  </w:p>
  <w:p w:rsidR="00E351D3" w:rsidRPr="00FF3BBB" w:rsidRDefault="00E351D3" w:rsidP="00FF3B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5C"/>
    <w:rsid w:val="00057C73"/>
    <w:rsid w:val="001333D2"/>
    <w:rsid w:val="001462A3"/>
    <w:rsid w:val="00171CD9"/>
    <w:rsid w:val="002F7AD6"/>
    <w:rsid w:val="00404947"/>
    <w:rsid w:val="004C74DD"/>
    <w:rsid w:val="004C7E08"/>
    <w:rsid w:val="0055083A"/>
    <w:rsid w:val="005B0CD7"/>
    <w:rsid w:val="006A2B70"/>
    <w:rsid w:val="006C1110"/>
    <w:rsid w:val="00965293"/>
    <w:rsid w:val="009D3731"/>
    <w:rsid w:val="009E6766"/>
    <w:rsid w:val="00B0360E"/>
    <w:rsid w:val="00B31AC7"/>
    <w:rsid w:val="00B909B8"/>
    <w:rsid w:val="00BB49B5"/>
    <w:rsid w:val="00BD093A"/>
    <w:rsid w:val="00C073EA"/>
    <w:rsid w:val="00C72EF8"/>
    <w:rsid w:val="00CC315C"/>
    <w:rsid w:val="00D54B38"/>
    <w:rsid w:val="00DF2D07"/>
    <w:rsid w:val="00E27A2C"/>
    <w:rsid w:val="00E351D3"/>
    <w:rsid w:val="00F16E58"/>
    <w:rsid w:val="00FF3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B8B04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C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51D3"/>
    <w:pPr>
      <w:tabs>
        <w:tab w:val="center" w:pos="4252"/>
        <w:tab w:val="right" w:pos="8504"/>
      </w:tabs>
      <w:snapToGrid w:val="0"/>
    </w:pPr>
  </w:style>
  <w:style w:type="paragraph" w:styleId="a4">
    <w:name w:val="footer"/>
    <w:basedOn w:val="a"/>
    <w:link w:val="a5"/>
    <w:uiPriority w:val="99"/>
    <w:rsid w:val="00E351D3"/>
    <w:pPr>
      <w:tabs>
        <w:tab w:val="center" w:pos="4252"/>
        <w:tab w:val="right" w:pos="8504"/>
      </w:tabs>
      <w:snapToGrid w:val="0"/>
    </w:pPr>
  </w:style>
  <w:style w:type="paragraph" w:styleId="a6">
    <w:name w:val="Balloon Text"/>
    <w:basedOn w:val="a"/>
    <w:semiHidden/>
    <w:rsid w:val="0055083A"/>
    <w:rPr>
      <w:rFonts w:ascii="Arial" w:eastAsia="ＭＳ ゴシック" w:hAnsi="Arial"/>
      <w:sz w:val="18"/>
      <w:szCs w:val="18"/>
    </w:rPr>
  </w:style>
  <w:style w:type="character" w:customStyle="1" w:styleId="a5">
    <w:name w:val="フッター (文字)"/>
    <w:basedOn w:val="a0"/>
    <w:link w:val="a4"/>
    <w:uiPriority w:val="99"/>
    <w:rsid w:val="001333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89976">
      <w:bodyDiv w:val="1"/>
      <w:marLeft w:val="0"/>
      <w:marRight w:val="0"/>
      <w:marTop w:val="0"/>
      <w:marBottom w:val="0"/>
      <w:divBdr>
        <w:top w:val="none" w:sz="0" w:space="0" w:color="auto"/>
        <w:left w:val="none" w:sz="0" w:space="0" w:color="auto"/>
        <w:bottom w:val="none" w:sz="0" w:space="0" w:color="auto"/>
        <w:right w:val="none" w:sz="0" w:space="0" w:color="auto"/>
      </w:divBdr>
    </w:div>
    <w:div w:id="17438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4800</Words>
  <Characters>267</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2019-08-21T08:55:00Z</dcterms:created>
  <dcterms:modified xsi:type="dcterms:W3CDTF">2023-06-29T10:04:00Z</dcterms:modified>
</cp:coreProperties>
</file>