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2BA" w:rsidRPr="00672E7E" w:rsidRDefault="004352BA" w:rsidP="004352BA">
      <w:pPr>
        <w:snapToGrid w:val="0"/>
        <w:rPr>
          <w:sz w:val="18"/>
          <w:szCs w:val="18"/>
        </w:rPr>
      </w:pPr>
    </w:p>
    <w:p w:rsidR="004352BA" w:rsidRPr="00507EA5" w:rsidRDefault="004352BA" w:rsidP="004352BA">
      <w:pPr>
        <w:jc w:val="center"/>
        <w:rPr>
          <w:sz w:val="24"/>
        </w:rPr>
      </w:pPr>
      <w:r w:rsidRPr="00507EA5">
        <w:rPr>
          <w:rFonts w:hAnsi="ＭＳ 明朝"/>
          <w:sz w:val="24"/>
        </w:rPr>
        <w:t>申請者の事務処理に関する</w:t>
      </w:r>
      <w:r w:rsidR="00F91028">
        <w:rPr>
          <w:rFonts w:hAnsi="ＭＳ 明朝" w:hint="eastAsia"/>
          <w:sz w:val="24"/>
        </w:rPr>
        <w:t>事項の</w:t>
      </w:r>
      <w:r w:rsidRPr="00507EA5">
        <w:rPr>
          <w:rFonts w:hAnsi="ＭＳ 明朝"/>
          <w:sz w:val="24"/>
        </w:rPr>
        <w:t>説明書</w:t>
      </w:r>
    </w:p>
    <w:p w:rsidR="004352BA" w:rsidRPr="00BA0AC2" w:rsidRDefault="004352BA" w:rsidP="004352BA">
      <w:pPr>
        <w:spacing w:line="280" w:lineRule="atLeast"/>
        <w:ind w:leftChars="-50" w:left="-105" w:rightChars="-50" w:right="-105"/>
        <w:jc w:val="center"/>
        <w:rPr>
          <w:sz w:val="22"/>
          <w:szCs w:val="22"/>
        </w:rPr>
      </w:pPr>
      <w:r w:rsidRPr="00BA0AC2">
        <w:rPr>
          <w:sz w:val="22"/>
          <w:szCs w:val="22"/>
        </w:rPr>
        <w:t>Statement of Operational Capability</w:t>
      </w:r>
    </w:p>
    <w:p w:rsidR="004352BA" w:rsidRPr="00BA0AC2" w:rsidRDefault="004352BA" w:rsidP="004352BA">
      <w:pPr>
        <w:spacing w:line="280" w:lineRule="atLeast"/>
        <w:ind w:leftChars="-50" w:left="-105" w:rightChars="-50" w:right="-105"/>
        <w:jc w:val="center"/>
        <w:rPr>
          <w:sz w:val="22"/>
          <w:szCs w:val="22"/>
        </w:rPr>
      </w:pPr>
      <w:r w:rsidRPr="00BA0AC2">
        <w:rPr>
          <w:sz w:val="22"/>
          <w:szCs w:val="22"/>
        </w:rPr>
        <w:t>as a Foreign Indirect Account Management Institution</w:t>
      </w:r>
    </w:p>
    <w:p w:rsidR="004352BA" w:rsidRPr="00BA0AC2" w:rsidRDefault="004352BA" w:rsidP="004352BA">
      <w:pPr>
        <w:spacing w:line="280" w:lineRule="atLeast"/>
        <w:jc w:val="center"/>
        <w:rPr>
          <w:sz w:val="22"/>
          <w:szCs w:val="22"/>
        </w:rPr>
      </w:pPr>
      <w:r w:rsidRPr="00BA0AC2">
        <w:rPr>
          <w:sz w:val="22"/>
          <w:szCs w:val="22"/>
        </w:rPr>
        <w:t>Regarding Book-Entry Transfer System for “</w:t>
      </w:r>
      <w:r w:rsidRPr="00BA0AC2">
        <w:rPr>
          <w:rFonts w:hint="eastAsia"/>
          <w:sz w:val="22"/>
          <w:szCs w:val="22"/>
        </w:rPr>
        <w:t>Shares</w:t>
      </w:r>
      <w:r w:rsidRPr="00BA0AC2">
        <w:rPr>
          <w:sz w:val="22"/>
          <w:szCs w:val="22"/>
        </w:rPr>
        <w:t>, etc.”</w:t>
      </w:r>
    </w:p>
    <w:p w:rsidR="004352BA" w:rsidRPr="000B2F44" w:rsidRDefault="004352BA" w:rsidP="004352BA">
      <w:pPr>
        <w:snapToGrid w:val="0"/>
        <w:rPr>
          <w:sz w:val="18"/>
          <w:szCs w:val="18"/>
        </w:rPr>
      </w:pPr>
    </w:p>
    <w:p w:rsidR="004352BA" w:rsidRDefault="004352BA" w:rsidP="004352BA">
      <w:pPr>
        <w:spacing w:line="0" w:lineRule="atLeast"/>
        <w:jc w:val="right"/>
        <w:rPr>
          <w:sz w:val="16"/>
          <w:szCs w:val="16"/>
        </w:rPr>
      </w:pPr>
      <w:r w:rsidRPr="00B70AF2">
        <w:rPr>
          <w:sz w:val="18"/>
          <w:szCs w:val="18"/>
        </w:rPr>
        <w:t>(Date of submission)</w:t>
      </w:r>
      <w:r>
        <w:rPr>
          <w:rFonts w:hint="eastAsia"/>
          <w:sz w:val="18"/>
          <w:szCs w:val="18"/>
        </w:rPr>
        <w:t xml:space="preserve"> </w:t>
      </w:r>
      <w:bookmarkStart w:id="0" w:name="_GoBack"/>
      <w:bookmarkEnd w:id="0"/>
      <w:r w:rsidRPr="00672E7E">
        <w:rPr>
          <w:sz w:val="16"/>
          <w:szCs w:val="16"/>
          <w:u w:val="single"/>
        </w:rPr>
        <w:t xml:space="preserve">        </w:t>
      </w:r>
      <w:r w:rsidRPr="00672E7E">
        <w:rPr>
          <w:sz w:val="16"/>
          <w:szCs w:val="16"/>
        </w:rPr>
        <w:t xml:space="preserve"> / </w:t>
      </w:r>
      <w:r w:rsidRPr="00672E7E">
        <w:rPr>
          <w:sz w:val="16"/>
          <w:szCs w:val="16"/>
          <w:u w:val="single"/>
        </w:rPr>
        <w:t xml:space="preserve">        </w:t>
      </w:r>
      <w:r w:rsidRPr="00672E7E">
        <w:rPr>
          <w:sz w:val="16"/>
          <w:szCs w:val="16"/>
        </w:rPr>
        <w:t xml:space="preserve"> / </w:t>
      </w:r>
      <w:r w:rsidRPr="00672E7E">
        <w:rPr>
          <w:sz w:val="16"/>
          <w:szCs w:val="16"/>
          <w:u w:val="single"/>
        </w:rPr>
        <w:t xml:space="preserve">        </w:t>
      </w:r>
      <w:r w:rsidRPr="00672E7E">
        <w:rPr>
          <w:sz w:val="16"/>
          <w:szCs w:val="16"/>
        </w:rPr>
        <w:t xml:space="preserve"> /</w:t>
      </w:r>
    </w:p>
    <w:p w:rsidR="004352BA" w:rsidRPr="000B2F44" w:rsidRDefault="004352BA" w:rsidP="004352BA">
      <w:pPr>
        <w:spacing w:line="0" w:lineRule="atLeast"/>
        <w:ind w:rightChars="100" w:right="210"/>
        <w:jc w:val="right"/>
        <w:rPr>
          <w:rFonts w:hAnsi="ＭＳ 明朝"/>
          <w:sz w:val="20"/>
          <w:szCs w:val="20"/>
        </w:rPr>
      </w:pPr>
      <w:r w:rsidRPr="000B2F44">
        <w:rPr>
          <w:sz w:val="20"/>
          <w:szCs w:val="20"/>
        </w:rPr>
        <w:t>(DD)</w:t>
      </w:r>
      <w:r w:rsidRPr="000B2F44">
        <w:rPr>
          <w:rFonts w:hint="eastAsia"/>
          <w:sz w:val="20"/>
          <w:szCs w:val="20"/>
        </w:rPr>
        <w:t xml:space="preserve"> </w:t>
      </w:r>
      <w:r w:rsidRPr="000B2F44">
        <w:rPr>
          <w:sz w:val="20"/>
          <w:szCs w:val="20"/>
        </w:rPr>
        <w:t>/ (MM) / (YYYY</w:t>
      </w:r>
      <w:r>
        <w:rPr>
          <w:rFonts w:hint="eastAsia"/>
          <w:sz w:val="20"/>
          <w:szCs w:val="20"/>
        </w:rPr>
        <w:t>)</w:t>
      </w:r>
    </w:p>
    <w:p w:rsidR="004352BA" w:rsidRPr="000B2F44" w:rsidRDefault="004352BA" w:rsidP="004352BA">
      <w:pPr>
        <w:snapToGrid w:val="0"/>
        <w:rPr>
          <w:sz w:val="20"/>
          <w:szCs w:val="20"/>
        </w:rPr>
      </w:pPr>
    </w:p>
    <w:p w:rsidR="004352BA" w:rsidRPr="00201DCF" w:rsidRDefault="004352BA" w:rsidP="004352BA">
      <w:pPr>
        <w:spacing w:line="300" w:lineRule="atLeast"/>
        <w:rPr>
          <w:b/>
          <w:szCs w:val="21"/>
        </w:rPr>
      </w:pPr>
      <w:r w:rsidRPr="00201DCF">
        <w:rPr>
          <w:rFonts w:hAnsi="ＭＳ 明朝"/>
          <w:b/>
          <w:szCs w:val="21"/>
        </w:rPr>
        <w:t>株式会社</w:t>
      </w:r>
      <w:r w:rsidRPr="00201DCF">
        <w:rPr>
          <w:b/>
          <w:szCs w:val="21"/>
        </w:rPr>
        <w:t xml:space="preserve"> </w:t>
      </w:r>
      <w:r w:rsidRPr="00201DCF">
        <w:rPr>
          <w:rFonts w:hAnsi="ＭＳ 明朝"/>
          <w:b/>
          <w:szCs w:val="21"/>
        </w:rPr>
        <w:t>証券保管振替機構　御中</w:t>
      </w:r>
    </w:p>
    <w:p w:rsidR="004352BA" w:rsidRPr="00092824" w:rsidRDefault="004352BA" w:rsidP="004352BA">
      <w:pPr>
        <w:spacing w:line="300" w:lineRule="atLeast"/>
        <w:ind w:left="238" w:hanging="238"/>
        <w:rPr>
          <w:b/>
          <w:szCs w:val="21"/>
        </w:rPr>
      </w:pPr>
      <w:r w:rsidRPr="00092824">
        <w:rPr>
          <w:b/>
          <w:szCs w:val="21"/>
        </w:rPr>
        <w:t>To: Japan Securities Depository Center, Inc.</w:t>
      </w:r>
    </w:p>
    <w:p w:rsidR="004352BA" w:rsidRPr="000B2F44" w:rsidDel="00354C3B" w:rsidRDefault="004352BA" w:rsidP="004352BA">
      <w:pPr>
        <w:snapToGrid w:val="0"/>
        <w:contextualSpacing/>
        <w:rPr>
          <w:sz w:val="16"/>
          <w:szCs w:val="16"/>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5"/>
        <w:gridCol w:w="1275"/>
        <w:gridCol w:w="3369"/>
      </w:tblGrid>
      <w:tr w:rsidR="004352BA" w:rsidRPr="006A3D42" w:rsidTr="0011447C">
        <w:tc>
          <w:tcPr>
            <w:tcW w:w="4225" w:type="dxa"/>
            <w:tcBorders>
              <w:top w:val="nil"/>
              <w:left w:val="nil"/>
              <w:bottom w:val="dotted" w:sz="4" w:space="0" w:color="auto"/>
              <w:right w:val="nil"/>
            </w:tcBorders>
            <w:shd w:val="clear" w:color="auto" w:fill="auto"/>
            <w:vAlign w:val="center"/>
          </w:tcPr>
          <w:p w:rsidR="004352BA" w:rsidRPr="006A3D42" w:rsidRDefault="004352BA" w:rsidP="00F91028">
            <w:pPr>
              <w:snapToGrid w:val="0"/>
              <w:rPr>
                <w:sz w:val="18"/>
                <w:szCs w:val="18"/>
              </w:rPr>
            </w:pPr>
            <w:r w:rsidRPr="006A3D42">
              <w:rPr>
                <w:sz w:val="18"/>
                <w:szCs w:val="18"/>
              </w:rPr>
              <w:t>会社名</w:t>
            </w:r>
            <w:r w:rsidRPr="006A3D42">
              <w:rPr>
                <w:rFonts w:hint="eastAsia"/>
                <w:sz w:val="18"/>
                <w:szCs w:val="18"/>
              </w:rPr>
              <w:t xml:space="preserve"> </w:t>
            </w:r>
            <w:r w:rsidRPr="006A3D42">
              <w:rPr>
                <w:sz w:val="18"/>
                <w:szCs w:val="18"/>
              </w:rPr>
              <w:t>/</w:t>
            </w:r>
            <w:r w:rsidRPr="006A3D42">
              <w:rPr>
                <w:rFonts w:hint="eastAsia"/>
                <w:sz w:val="18"/>
                <w:szCs w:val="18"/>
              </w:rPr>
              <w:t xml:space="preserve"> </w:t>
            </w:r>
          </w:p>
          <w:p w:rsidR="004352BA" w:rsidRPr="006A3D42" w:rsidRDefault="004352BA" w:rsidP="00F91028">
            <w:pPr>
              <w:snapToGrid w:val="0"/>
              <w:rPr>
                <w:sz w:val="18"/>
                <w:szCs w:val="18"/>
              </w:rPr>
            </w:pPr>
            <w:r w:rsidRPr="006A3D42">
              <w:rPr>
                <w:sz w:val="18"/>
                <w:szCs w:val="18"/>
              </w:rPr>
              <w:t>Name of the Company</w:t>
            </w:r>
            <w:r w:rsidRPr="006A3D42">
              <w:rPr>
                <w:sz w:val="18"/>
                <w:szCs w:val="18"/>
              </w:rPr>
              <w:t>：</w:t>
            </w:r>
          </w:p>
        </w:tc>
        <w:tc>
          <w:tcPr>
            <w:tcW w:w="4644" w:type="dxa"/>
            <w:gridSpan w:val="2"/>
            <w:tcBorders>
              <w:top w:val="nil"/>
              <w:left w:val="nil"/>
              <w:bottom w:val="single" w:sz="4" w:space="0" w:color="auto"/>
              <w:right w:val="nil"/>
            </w:tcBorders>
          </w:tcPr>
          <w:p w:rsidR="004352BA" w:rsidRPr="006A3D42" w:rsidRDefault="004352BA" w:rsidP="00F91028">
            <w:pPr>
              <w:snapToGrid w:val="0"/>
              <w:rPr>
                <w:sz w:val="18"/>
                <w:szCs w:val="18"/>
              </w:rPr>
            </w:pPr>
          </w:p>
        </w:tc>
      </w:tr>
      <w:tr w:rsidR="004352BA" w:rsidRPr="006A3D42" w:rsidTr="0011447C">
        <w:tc>
          <w:tcPr>
            <w:tcW w:w="4225" w:type="dxa"/>
            <w:tcBorders>
              <w:top w:val="dotted" w:sz="4" w:space="0" w:color="auto"/>
              <w:left w:val="nil"/>
              <w:bottom w:val="dotted" w:sz="4" w:space="0" w:color="auto"/>
              <w:right w:val="nil"/>
            </w:tcBorders>
            <w:shd w:val="clear" w:color="auto" w:fill="auto"/>
            <w:vAlign w:val="center"/>
          </w:tcPr>
          <w:p w:rsidR="004352BA" w:rsidRPr="006A3D42" w:rsidRDefault="004352BA" w:rsidP="00F91028">
            <w:pPr>
              <w:snapToGrid w:val="0"/>
              <w:rPr>
                <w:sz w:val="18"/>
                <w:szCs w:val="18"/>
              </w:rPr>
            </w:pPr>
            <w:r>
              <w:rPr>
                <w:rFonts w:hint="eastAsia"/>
                <w:sz w:val="18"/>
                <w:szCs w:val="18"/>
              </w:rPr>
              <w:t>代表者</w:t>
            </w:r>
            <w:r w:rsidRPr="006A3D42">
              <w:rPr>
                <w:sz w:val="18"/>
                <w:szCs w:val="18"/>
                <w:lang w:eastAsia="zh-TW"/>
              </w:rPr>
              <w:t>役職名</w:t>
            </w:r>
            <w:r w:rsidRPr="006A3D42">
              <w:rPr>
                <w:rFonts w:hint="eastAsia"/>
                <w:sz w:val="18"/>
                <w:szCs w:val="18"/>
              </w:rPr>
              <w:t xml:space="preserve"> </w:t>
            </w:r>
            <w:r w:rsidRPr="006A3D42">
              <w:rPr>
                <w:sz w:val="18"/>
                <w:szCs w:val="18"/>
              </w:rPr>
              <w:t>/</w:t>
            </w:r>
            <w:r w:rsidRPr="006A3D42">
              <w:rPr>
                <w:rFonts w:hint="eastAsia"/>
                <w:sz w:val="18"/>
                <w:szCs w:val="18"/>
              </w:rPr>
              <w:t xml:space="preserve"> </w:t>
            </w:r>
          </w:p>
          <w:p w:rsidR="004352BA" w:rsidRPr="006A3D42" w:rsidRDefault="004352BA" w:rsidP="00F91028">
            <w:pPr>
              <w:snapToGrid w:val="0"/>
              <w:jc w:val="left"/>
              <w:rPr>
                <w:sz w:val="18"/>
                <w:szCs w:val="18"/>
              </w:rPr>
            </w:pPr>
            <w:r w:rsidRPr="006A3D42">
              <w:rPr>
                <w:sz w:val="18"/>
                <w:szCs w:val="18"/>
              </w:rPr>
              <w:t xml:space="preserve">Name of the Title of the </w:t>
            </w:r>
            <w:r w:rsidRPr="006A3D42">
              <w:rPr>
                <w:rFonts w:hint="eastAsia"/>
                <w:sz w:val="18"/>
                <w:szCs w:val="18"/>
              </w:rPr>
              <w:t>A</w:t>
            </w:r>
            <w:r w:rsidRPr="006A3D42">
              <w:rPr>
                <w:sz w:val="18"/>
                <w:szCs w:val="18"/>
              </w:rPr>
              <w:t xml:space="preserve">uthorized </w:t>
            </w:r>
            <w:r w:rsidRPr="006A3D42">
              <w:rPr>
                <w:rFonts w:hint="eastAsia"/>
                <w:sz w:val="18"/>
                <w:szCs w:val="18"/>
              </w:rPr>
              <w:t>S</w:t>
            </w:r>
            <w:r w:rsidRPr="006A3D42">
              <w:rPr>
                <w:sz w:val="18"/>
                <w:szCs w:val="18"/>
              </w:rPr>
              <w:t>ignatory</w:t>
            </w:r>
            <w:r w:rsidRPr="006A3D42">
              <w:rPr>
                <w:sz w:val="18"/>
                <w:szCs w:val="18"/>
              </w:rPr>
              <w:t>：</w:t>
            </w:r>
          </w:p>
        </w:tc>
        <w:tc>
          <w:tcPr>
            <w:tcW w:w="4644" w:type="dxa"/>
            <w:gridSpan w:val="2"/>
            <w:tcBorders>
              <w:top w:val="single" w:sz="4" w:space="0" w:color="auto"/>
              <w:left w:val="nil"/>
              <w:bottom w:val="single" w:sz="4" w:space="0" w:color="auto"/>
              <w:right w:val="nil"/>
            </w:tcBorders>
          </w:tcPr>
          <w:p w:rsidR="004352BA" w:rsidRPr="006A3D42" w:rsidRDefault="004352BA" w:rsidP="00F91028">
            <w:pPr>
              <w:snapToGrid w:val="0"/>
              <w:rPr>
                <w:sz w:val="18"/>
                <w:szCs w:val="18"/>
              </w:rPr>
            </w:pPr>
          </w:p>
        </w:tc>
      </w:tr>
      <w:tr w:rsidR="004352BA" w:rsidRPr="006A3D42" w:rsidTr="0011447C">
        <w:tc>
          <w:tcPr>
            <w:tcW w:w="4225" w:type="dxa"/>
            <w:tcBorders>
              <w:top w:val="dotted" w:sz="4" w:space="0" w:color="auto"/>
              <w:left w:val="nil"/>
              <w:bottom w:val="dotted" w:sz="4" w:space="0" w:color="auto"/>
              <w:right w:val="nil"/>
            </w:tcBorders>
            <w:shd w:val="clear" w:color="auto" w:fill="auto"/>
            <w:vAlign w:val="center"/>
          </w:tcPr>
          <w:p w:rsidR="004352BA" w:rsidRPr="006A3D42" w:rsidRDefault="004352BA" w:rsidP="00F91028">
            <w:pPr>
              <w:snapToGrid w:val="0"/>
              <w:rPr>
                <w:sz w:val="18"/>
                <w:szCs w:val="18"/>
              </w:rPr>
            </w:pPr>
            <w:r>
              <w:rPr>
                <w:rFonts w:hint="eastAsia"/>
                <w:sz w:val="18"/>
                <w:szCs w:val="18"/>
              </w:rPr>
              <w:t>代表者</w:t>
            </w:r>
            <w:r w:rsidRPr="006A3D42">
              <w:rPr>
                <w:sz w:val="18"/>
                <w:szCs w:val="18"/>
                <w:lang w:eastAsia="zh-TW"/>
              </w:rPr>
              <w:t>氏名</w:t>
            </w:r>
            <w:r w:rsidRPr="006A3D42">
              <w:rPr>
                <w:rFonts w:hint="eastAsia"/>
                <w:sz w:val="18"/>
                <w:szCs w:val="18"/>
              </w:rPr>
              <w:t xml:space="preserve"> </w:t>
            </w:r>
            <w:r w:rsidRPr="006A3D42">
              <w:rPr>
                <w:sz w:val="18"/>
                <w:szCs w:val="18"/>
              </w:rPr>
              <w:t>/</w:t>
            </w:r>
            <w:r w:rsidRPr="006A3D42">
              <w:rPr>
                <w:rFonts w:hint="eastAsia"/>
                <w:sz w:val="18"/>
                <w:szCs w:val="18"/>
              </w:rPr>
              <w:t xml:space="preserve"> </w:t>
            </w:r>
          </w:p>
          <w:p w:rsidR="004352BA" w:rsidRPr="006A3D42" w:rsidRDefault="004352BA" w:rsidP="00F91028">
            <w:pPr>
              <w:snapToGrid w:val="0"/>
              <w:rPr>
                <w:sz w:val="18"/>
                <w:szCs w:val="18"/>
                <w:lang w:eastAsia="zh-TW"/>
              </w:rPr>
            </w:pPr>
            <w:r w:rsidRPr="006A3D42">
              <w:rPr>
                <w:sz w:val="18"/>
                <w:szCs w:val="18"/>
              </w:rPr>
              <w:t xml:space="preserve">Name of the </w:t>
            </w:r>
            <w:r w:rsidRPr="006A3D42">
              <w:rPr>
                <w:rFonts w:hint="eastAsia"/>
                <w:sz w:val="18"/>
                <w:szCs w:val="18"/>
              </w:rPr>
              <w:t>A</w:t>
            </w:r>
            <w:r w:rsidRPr="006A3D42">
              <w:rPr>
                <w:sz w:val="18"/>
                <w:szCs w:val="18"/>
              </w:rPr>
              <w:t xml:space="preserve">uthorized </w:t>
            </w:r>
            <w:r w:rsidRPr="006A3D42">
              <w:rPr>
                <w:rFonts w:hint="eastAsia"/>
                <w:sz w:val="18"/>
                <w:szCs w:val="18"/>
              </w:rPr>
              <w:t>S</w:t>
            </w:r>
            <w:r w:rsidRPr="006A3D42">
              <w:rPr>
                <w:sz w:val="18"/>
                <w:szCs w:val="18"/>
              </w:rPr>
              <w:t>ignatory</w:t>
            </w:r>
            <w:r w:rsidRPr="006A3D42">
              <w:rPr>
                <w:sz w:val="18"/>
                <w:szCs w:val="18"/>
              </w:rPr>
              <w:t>：</w:t>
            </w:r>
          </w:p>
        </w:tc>
        <w:tc>
          <w:tcPr>
            <w:tcW w:w="4644" w:type="dxa"/>
            <w:gridSpan w:val="2"/>
            <w:tcBorders>
              <w:top w:val="single" w:sz="4" w:space="0" w:color="auto"/>
              <w:left w:val="nil"/>
              <w:bottom w:val="single" w:sz="4" w:space="0" w:color="auto"/>
              <w:right w:val="nil"/>
            </w:tcBorders>
          </w:tcPr>
          <w:p w:rsidR="004352BA" w:rsidRPr="006A3D42" w:rsidDel="00C27504" w:rsidRDefault="004352BA" w:rsidP="00F91028">
            <w:pPr>
              <w:snapToGrid w:val="0"/>
              <w:rPr>
                <w:sz w:val="18"/>
                <w:szCs w:val="18"/>
              </w:rPr>
            </w:pPr>
          </w:p>
        </w:tc>
      </w:tr>
      <w:tr w:rsidR="004352BA" w:rsidRPr="006A3D42" w:rsidTr="0011447C">
        <w:trPr>
          <w:trHeight w:val="516"/>
        </w:trPr>
        <w:tc>
          <w:tcPr>
            <w:tcW w:w="4225" w:type="dxa"/>
            <w:tcBorders>
              <w:top w:val="dotted" w:sz="4" w:space="0" w:color="auto"/>
              <w:left w:val="nil"/>
              <w:bottom w:val="nil"/>
              <w:right w:val="nil"/>
            </w:tcBorders>
            <w:shd w:val="clear" w:color="auto" w:fill="auto"/>
            <w:vAlign w:val="center"/>
          </w:tcPr>
          <w:p w:rsidR="004352BA" w:rsidRPr="006A3D42" w:rsidRDefault="004352BA" w:rsidP="00F91028">
            <w:pPr>
              <w:snapToGrid w:val="0"/>
              <w:rPr>
                <w:sz w:val="18"/>
                <w:szCs w:val="18"/>
              </w:rPr>
            </w:pPr>
          </w:p>
        </w:tc>
        <w:tc>
          <w:tcPr>
            <w:tcW w:w="1275" w:type="dxa"/>
            <w:tcBorders>
              <w:top w:val="single" w:sz="4" w:space="0" w:color="auto"/>
              <w:left w:val="nil"/>
              <w:bottom w:val="dotted" w:sz="4" w:space="0" w:color="auto"/>
              <w:right w:val="nil"/>
            </w:tcBorders>
            <w:vAlign w:val="center"/>
          </w:tcPr>
          <w:p w:rsidR="004352BA" w:rsidRPr="006A3D42" w:rsidDel="00A25FEF" w:rsidRDefault="004352BA" w:rsidP="0011447C">
            <w:pPr>
              <w:snapToGrid w:val="0"/>
              <w:jc w:val="left"/>
              <w:rPr>
                <w:sz w:val="18"/>
                <w:szCs w:val="18"/>
              </w:rPr>
            </w:pPr>
            <w:r w:rsidRPr="006A3D42">
              <w:rPr>
                <w:sz w:val="18"/>
                <w:szCs w:val="18"/>
              </w:rPr>
              <w:t>Signature</w:t>
            </w:r>
          </w:p>
        </w:tc>
        <w:tc>
          <w:tcPr>
            <w:tcW w:w="3369" w:type="dxa"/>
            <w:tcBorders>
              <w:top w:val="single" w:sz="4" w:space="0" w:color="auto"/>
              <w:left w:val="nil"/>
              <w:bottom w:val="single" w:sz="4" w:space="0" w:color="auto"/>
              <w:right w:val="nil"/>
            </w:tcBorders>
            <w:vAlign w:val="center"/>
          </w:tcPr>
          <w:p w:rsidR="004352BA" w:rsidRPr="006A3D42" w:rsidRDefault="004352BA" w:rsidP="00F91028">
            <w:pPr>
              <w:snapToGrid w:val="0"/>
              <w:rPr>
                <w:sz w:val="18"/>
                <w:szCs w:val="18"/>
              </w:rPr>
            </w:pPr>
          </w:p>
        </w:tc>
      </w:tr>
      <w:tr w:rsidR="004352BA" w:rsidRPr="006A3D42" w:rsidTr="0011447C">
        <w:tc>
          <w:tcPr>
            <w:tcW w:w="4225" w:type="dxa"/>
            <w:tcBorders>
              <w:top w:val="nil"/>
              <w:left w:val="nil"/>
              <w:bottom w:val="dotted" w:sz="4" w:space="0" w:color="auto"/>
              <w:right w:val="nil"/>
            </w:tcBorders>
            <w:shd w:val="clear" w:color="auto" w:fill="auto"/>
            <w:vAlign w:val="center"/>
          </w:tcPr>
          <w:p w:rsidR="004352BA" w:rsidRPr="006A3D42" w:rsidRDefault="004352BA" w:rsidP="00F91028">
            <w:pPr>
              <w:snapToGrid w:val="0"/>
              <w:rPr>
                <w:sz w:val="18"/>
                <w:szCs w:val="18"/>
              </w:rPr>
            </w:pPr>
            <w:r>
              <w:rPr>
                <w:rFonts w:hint="eastAsia"/>
                <w:sz w:val="18"/>
                <w:szCs w:val="18"/>
              </w:rPr>
              <w:t>代表者</w:t>
            </w:r>
            <w:r w:rsidRPr="006A3D42">
              <w:rPr>
                <w:sz w:val="18"/>
                <w:szCs w:val="18"/>
                <w:lang w:eastAsia="zh-TW"/>
              </w:rPr>
              <w:t>役職名</w:t>
            </w:r>
            <w:r w:rsidRPr="006A3D42">
              <w:rPr>
                <w:rFonts w:hint="eastAsia"/>
                <w:sz w:val="18"/>
                <w:szCs w:val="18"/>
              </w:rPr>
              <w:t xml:space="preserve"> </w:t>
            </w:r>
            <w:r w:rsidRPr="006A3D42">
              <w:rPr>
                <w:sz w:val="18"/>
                <w:szCs w:val="18"/>
              </w:rPr>
              <w:t>/</w:t>
            </w:r>
            <w:r w:rsidRPr="006A3D42">
              <w:rPr>
                <w:rFonts w:hint="eastAsia"/>
                <w:sz w:val="18"/>
                <w:szCs w:val="18"/>
              </w:rPr>
              <w:t xml:space="preserve"> </w:t>
            </w:r>
          </w:p>
          <w:p w:rsidR="004352BA" w:rsidRPr="006A3D42" w:rsidRDefault="004352BA" w:rsidP="00F91028">
            <w:pPr>
              <w:snapToGrid w:val="0"/>
              <w:jc w:val="left"/>
              <w:rPr>
                <w:sz w:val="18"/>
                <w:szCs w:val="18"/>
              </w:rPr>
            </w:pPr>
            <w:r w:rsidRPr="006A3D42">
              <w:rPr>
                <w:sz w:val="18"/>
                <w:szCs w:val="18"/>
              </w:rPr>
              <w:t xml:space="preserve">Name of the Title of the </w:t>
            </w:r>
            <w:r w:rsidRPr="006A3D42">
              <w:rPr>
                <w:rFonts w:hint="eastAsia"/>
                <w:sz w:val="18"/>
                <w:szCs w:val="18"/>
              </w:rPr>
              <w:t>A</w:t>
            </w:r>
            <w:r w:rsidRPr="006A3D42">
              <w:rPr>
                <w:sz w:val="18"/>
                <w:szCs w:val="18"/>
              </w:rPr>
              <w:t xml:space="preserve">uthorized </w:t>
            </w:r>
            <w:r w:rsidRPr="006A3D42">
              <w:rPr>
                <w:rFonts w:hint="eastAsia"/>
                <w:sz w:val="18"/>
                <w:szCs w:val="18"/>
              </w:rPr>
              <w:t>S</w:t>
            </w:r>
            <w:r w:rsidRPr="006A3D42">
              <w:rPr>
                <w:sz w:val="18"/>
                <w:szCs w:val="18"/>
              </w:rPr>
              <w:t>ignatory</w:t>
            </w:r>
            <w:r w:rsidRPr="006A3D42">
              <w:rPr>
                <w:sz w:val="18"/>
                <w:szCs w:val="18"/>
              </w:rPr>
              <w:t>：</w:t>
            </w:r>
          </w:p>
        </w:tc>
        <w:tc>
          <w:tcPr>
            <w:tcW w:w="4644" w:type="dxa"/>
            <w:gridSpan w:val="2"/>
            <w:tcBorders>
              <w:top w:val="single" w:sz="4" w:space="0" w:color="auto"/>
              <w:left w:val="nil"/>
              <w:bottom w:val="single" w:sz="4" w:space="0" w:color="auto"/>
              <w:right w:val="nil"/>
            </w:tcBorders>
          </w:tcPr>
          <w:p w:rsidR="004352BA" w:rsidRPr="006A3D42" w:rsidRDefault="004352BA" w:rsidP="00F91028">
            <w:pPr>
              <w:snapToGrid w:val="0"/>
              <w:rPr>
                <w:sz w:val="18"/>
                <w:szCs w:val="18"/>
              </w:rPr>
            </w:pPr>
          </w:p>
        </w:tc>
      </w:tr>
      <w:tr w:rsidR="004352BA" w:rsidRPr="006A3D42" w:rsidTr="0011447C">
        <w:tc>
          <w:tcPr>
            <w:tcW w:w="4225" w:type="dxa"/>
            <w:tcBorders>
              <w:top w:val="nil"/>
              <w:left w:val="nil"/>
              <w:bottom w:val="dotted" w:sz="4" w:space="0" w:color="auto"/>
              <w:right w:val="nil"/>
            </w:tcBorders>
            <w:shd w:val="clear" w:color="auto" w:fill="auto"/>
            <w:vAlign w:val="center"/>
          </w:tcPr>
          <w:p w:rsidR="004352BA" w:rsidRPr="006A3D42" w:rsidRDefault="004352BA" w:rsidP="00F91028">
            <w:pPr>
              <w:snapToGrid w:val="0"/>
              <w:rPr>
                <w:sz w:val="18"/>
                <w:szCs w:val="18"/>
              </w:rPr>
            </w:pPr>
            <w:r>
              <w:rPr>
                <w:rFonts w:hint="eastAsia"/>
                <w:sz w:val="18"/>
                <w:szCs w:val="18"/>
              </w:rPr>
              <w:t>代表者</w:t>
            </w:r>
            <w:r w:rsidRPr="006A3D42">
              <w:rPr>
                <w:sz w:val="18"/>
                <w:szCs w:val="18"/>
                <w:lang w:eastAsia="zh-TW"/>
              </w:rPr>
              <w:t>氏名</w:t>
            </w:r>
            <w:r w:rsidRPr="006A3D42">
              <w:rPr>
                <w:rFonts w:hint="eastAsia"/>
                <w:sz w:val="18"/>
                <w:szCs w:val="18"/>
              </w:rPr>
              <w:t xml:space="preserve"> </w:t>
            </w:r>
            <w:r w:rsidRPr="006A3D42">
              <w:rPr>
                <w:sz w:val="18"/>
                <w:szCs w:val="18"/>
              </w:rPr>
              <w:t>/</w:t>
            </w:r>
            <w:r w:rsidRPr="006A3D42">
              <w:rPr>
                <w:rFonts w:hint="eastAsia"/>
                <w:sz w:val="18"/>
                <w:szCs w:val="18"/>
              </w:rPr>
              <w:t xml:space="preserve"> </w:t>
            </w:r>
          </w:p>
          <w:p w:rsidR="004352BA" w:rsidRPr="006A3D42" w:rsidRDefault="004352BA" w:rsidP="00F91028">
            <w:pPr>
              <w:snapToGrid w:val="0"/>
              <w:rPr>
                <w:sz w:val="18"/>
                <w:szCs w:val="18"/>
                <w:lang w:eastAsia="zh-TW"/>
              </w:rPr>
            </w:pPr>
            <w:r w:rsidRPr="006A3D42">
              <w:rPr>
                <w:sz w:val="18"/>
                <w:szCs w:val="18"/>
              </w:rPr>
              <w:t xml:space="preserve">Name of the </w:t>
            </w:r>
            <w:r w:rsidRPr="006A3D42">
              <w:rPr>
                <w:rFonts w:hint="eastAsia"/>
                <w:sz w:val="18"/>
                <w:szCs w:val="18"/>
              </w:rPr>
              <w:t>A</w:t>
            </w:r>
            <w:r w:rsidRPr="006A3D42">
              <w:rPr>
                <w:sz w:val="18"/>
                <w:szCs w:val="18"/>
              </w:rPr>
              <w:t xml:space="preserve">uthorized </w:t>
            </w:r>
            <w:r w:rsidRPr="006A3D42">
              <w:rPr>
                <w:rFonts w:hint="eastAsia"/>
                <w:sz w:val="18"/>
                <w:szCs w:val="18"/>
              </w:rPr>
              <w:t>S</w:t>
            </w:r>
            <w:r w:rsidRPr="006A3D42">
              <w:rPr>
                <w:sz w:val="18"/>
                <w:szCs w:val="18"/>
              </w:rPr>
              <w:t>ignatory</w:t>
            </w:r>
            <w:r w:rsidRPr="006A3D42">
              <w:rPr>
                <w:sz w:val="18"/>
                <w:szCs w:val="18"/>
              </w:rPr>
              <w:t>：</w:t>
            </w:r>
          </w:p>
        </w:tc>
        <w:tc>
          <w:tcPr>
            <w:tcW w:w="4644" w:type="dxa"/>
            <w:gridSpan w:val="2"/>
            <w:tcBorders>
              <w:top w:val="single" w:sz="4" w:space="0" w:color="auto"/>
              <w:left w:val="nil"/>
              <w:bottom w:val="single" w:sz="4" w:space="0" w:color="auto"/>
              <w:right w:val="nil"/>
            </w:tcBorders>
          </w:tcPr>
          <w:p w:rsidR="004352BA" w:rsidRPr="006A3D42" w:rsidDel="00C27504" w:rsidRDefault="004352BA" w:rsidP="00F91028">
            <w:pPr>
              <w:snapToGrid w:val="0"/>
              <w:rPr>
                <w:sz w:val="18"/>
                <w:szCs w:val="18"/>
              </w:rPr>
            </w:pPr>
          </w:p>
        </w:tc>
      </w:tr>
      <w:tr w:rsidR="004352BA" w:rsidRPr="006A3D42" w:rsidTr="0011447C">
        <w:trPr>
          <w:trHeight w:val="544"/>
        </w:trPr>
        <w:tc>
          <w:tcPr>
            <w:tcW w:w="4225" w:type="dxa"/>
            <w:tcBorders>
              <w:top w:val="dotted" w:sz="4" w:space="0" w:color="auto"/>
              <w:left w:val="nil"/>
              <w:bottom w:val="nil"/>
              <w:right w:val="nil"/>
            </w:tcBorders>
            <w:shd w:val="clear" w:color="auto" w:fill="auto"/>
            <w:vAlign w:val="center"/>
          </w:tcPr>
          <w:p w:rsidR="004352BA" w:rsidRPr="006A3D42" w:rsidRDefault="004352BA" w:rsidP="00F91028">
            <w:pPr>
              <w:snapToGrid w:val="0"/>
              <w:rPr>
                <w:sz w:val="18"/>
                <w:szCs w:val="18"/>
              </w:rPr>
            </w:pPr>
          </w:p>
        </w:tc>
        <w:tc>
          <w:tcPr>
            <w:tcW w:w="1275" w:type="dxa"/>
            <w:tcBorders>
              <w:top w:val="single" w:sz="4" w:space="0" w:color="auto"/>
              <w:left w:val="nil"/>
              <w:bottom w:val="single" w:sz="4" w:space="0" w:color="auto"/>
              <w:right w:val="nil"/>
            </w:tcBorders>
            <w:vAlign w:val="center"/>
          </w:tcPr>
          <w:p w:rsidR="004352BA" w:rsidRPr="006A3D42" w:rsidDel="00A25FEF" w:rsidRDefault="004352BA" w:rsidP="00F91028">
            <w:pPr>
              <w:snapToGrid w:val="0"/>
              <w:rPr>
                <w:sz w:val="18"/>
                <w:szCs w:val="18"/>
              </w:rPr>
            </w:pPr>
            <w:r w:rsidRPr="006A3D42">
              <w:rPr>
                <w:sz w:val="18"/>
                <w:szCs w:val="18"/>
              </w:rPr>
              <w:t>Signature</w:t>
            </w:r>
          </w:p>
        </w:tc>
        <w:tc>
          <w:tcPr>
            <w:tcW w:w="3369" w:type="dxa"/>
            <w:tcBorders>
              <w:top w:val="single" w:sz="4" w:space="0" w:color="auto"/>
              <w:left w:val="nil"/>
              <w:bottom w:val="single" w:sz="4" w:space="0" w:color="auto"/>
              <w:right w:val="nil"/>
            </w:tcBorders>
            <w:vAlign w:val="center"/>
          </w:tcPr>
          <w:p w:rsidR="004352BA" w:rsidRPr="006A3D42" w:rsidRDefault="004352BA" w:rsidP="00F91028">
            <w:pPr>
              <w:snapToGrid w:val="0"/>
              <w:rPr>
                <w:sz w:val="18"/>
                <w:szCs w:val="18"/>
              </w:rPr>
            </w:pPr>
          </w:p>
        </w:tc>
      </w:tr>
    </w:tbl>
    <w:p w:rsidR="0013539C" w:rsidRDefault="0013539C" w:rsidP="003E3615">
      <w:pPr>
        <w:spacing w:line="240" w:lineRule="exact"/>
        <w:ind w:right="-1" w:firstLineChars="177" w:firstLine="283"/>
        <w:rPr>
          <w:sz w:val="16"/>
          <w:szCs w:val="16"/>
        </w:rPr>
      </w:pPr>
      <w:r>
        <w:rPr>
          <w:rFonts w:ascii="ＭＳ 明朝" w:hAnsi="ＭＳ 明朝" w:hint="eastAsia"/>
          <w:sz w:val="16"/>
          <w:szCs w:val="16"/>
        </w:rPr>
        <w:t xml:space="preserve">※上位機関がTarget保振サイトで御提出される場合、署名は不要です。 </w:t>
      </w:r>
      <w:r>
        <w:rPr>
          <w:sz w:val="16"/>
          <w:szCs w:val="16"/>
        </w:rPr>
        <w:t>/</w:t>
      </w:r>
    </w:p>
    <w:p w:rsidR="0013539C" w:rsidRDefault="0013539C" w:rsidP="003E3615">
      <w:pPr>
        <w:spacing w:line="240" w:lineRule="exact"/>
        <w:ind w:leftChars="202" w:left="424"/>
        <w:rPr>
          <w:sz w:val="16"/>
          <w:szCs w:val="16"/>
        </w:rPr>
      </w:pPr>
      <w:r>
        <w:rPr>
          <w:sz w:val="16"/>
          <w:szCs w:val="16"/>
        </w:rPr>
        <w:t xml:space="preserve">In the case where the document is submitted by Upper-Tier Account Management Institution in Japan with the use of "Target </w:t>
      </w:r>
      <w:proofErr w:type="spellStart"/>
      <w:r>
        <w:rPr>
          <w:sz w:val="16"/>
          <w:szCs w:val="16"/>
        </w:rPr>
        <w:t>Hofuri</w:t>
      </w:r>
      <w:proofErr w:type="spellEnd"/>
      <w:r>
        <w:rPr>
          <w:sz w:val="16"/>
          <w:szCs w:val="16"/>
        </w:rPr>
        <w:t xml:space="preserve"> Website", you don't need to sign here.</w:t>
      </w:r>
    </w:p>
    <w:p w:rsidR="004352BA" w:rsidRPr="0013539C" w:rsidRDefault="004352BA" w:rsidP="004352BA">
      <w:pPr>
        <w:ind w:firstLineChars="3000" w:firstLine="4800"/>
        <w:rPr>
          <w:sz w:val="16"/>
          <w:szCs w:val="16"/>
          <w:u w:val="single"/>
        </w:rPr>
      </w:pPr>
    </w:p>
    <w:p w:rsidR="004352BA" w:rsidRPr="00887E0C" w:rsidRDefault="004352BA" w:rsidP="004352BA">
      <w:pPr>
        <w:ind w:left="720" w:hangingChars="400" w:hanging="720"/>
        <w:rPr>
          <w:sz w:val="18"/>
          <w:szCs w:val="18"/>
        </w:rPr>
      </w:pPr>
      <w:r w:rsidRPr="00887E0C">
        <w:rPr>
          <w:rFonts w:hAnsi="ＭＳ 明朝"/>
          <w:sz w:val="18"/>
          <w:szCs w:val="18"/>
        </w:rPr>
        <w:t>【注意】本書に記載された内容は、申請者が株式会社証券保管振替機構（以下「機構」という。）に対し、社債、株式等の振替に関する法律（平成</w:t>
      </w:r>
      <w:r w:rsidRPr="00887E0C">
        <w:rPr>
          <w:sz w:val="18"/>
          <w:szCs w:val="18"/>
        </w:rPr>
        <w:t>13</w:t>
      </w:r>
      <w:r w:rsidRPr="00887E0C">
        <w:rPr>
          <w:rFonts w:hAnsi="ＭＳ 明朝"/>
          <w:sz w:val="18"/>
          <w:szCs w:val="18"/>
        </w:rPr>
        <w:t>年法律第</w:t>
      </w:r>
      <w:r w:rsidRPr="00887E0C">
        <w:rPr>
          <w:sz w:val="18"/>
          <w:szCs w:val="18"/>
        </w:rPr>
        <w:t>75</w:t>
      </w:r>
      <w:r w:rsidRPr="00887E0C">
        <w:rPr>
          <w:rFonts w:hAnsi="ＭＳ 明朝"/>
          <w:sz w:val="18"/>
          <w:szCs w:val="18"/>
        </w:rPr>
        <w:t>号。以下「法」という。）に基づく株式等の振替制度の外国間接口座管理機関の承認申請をする場合に、機構が、申請者が株式等振替制度の事務処理についての体制が整っているかを確認し、その申請を承認するか否かの判断の資料とするものです。本書に記載された内容が、事実に反することが判明した場合には、申請者の不利益に斟酌されることがあります。</w:t>
      </w:r>
    </w:p>
    <w:p w:rsidR="004352BA" w:rsidRPr="00887E0C" w:rsidRDefault="004352BA" w:rsidP="004352BA">
      <w:pPr>
        <w:spacing w:beforeLines="50" w:before="145"/>
        <w:ind w:leftChars="350" w:left="735"/>
        <w:outlineLvl w:val="0"/>
        <w:rPr>
          <w:kern w:val="0"/>
          <w:sz w:val="18"/>
          <w:szCs w:val="18"/>
        </w:rPr>
      </w:pPr>
      <w:r w:rsidRPr="00887E0C">
        <w:rPr>
          <w:sz w:val="18"/>
          <w:szCs w:val="18"/>
        </w:rPr>
        <w:t>Japan Securities Depository Center, Inc.</w:t>
      </w:r>
      <w:r w:rsidRPr="00887E0C">
        <w:rPr>
          <w:kern w:val="0"/>
          <w:sz w:val="18"/>
          <w:szCs w:val="18"/>
        </w:rPr>
        <w:t xml:space="preserve"> (hereinafter referred to as “JASDEC”) intends to use information provided by the applicant in this form to </w:t>
      </w:r>
      <w:r w:rsidRPr="00507EA5">
        <w:rPr>
          <w:kern w:val="0"/>
          <w:sz w:val="18"/>
          <w:szCs w:val="18"/>
        </w:rPr>
        <w:t xml:space="preserve">check the adequacy of the applicant’s operational capability </w:t>
      </w:r>
      <w:r>
        <w:rPr>
          <w:rFonts w:hint="eastAsia"/>
          <w:kern w:val="0"/>
          <w:sz w:val="18"/>
          <w:szCs w:val="18"/>
        </w:rPr>
        <w:t xml:space="preserve">and </w:t>
      </w:r>
      <w:r w:rsidRPr="00887E0C">
        <w:rPr>
          <w:kern w:val="0"/>
          <w:sz w:val="18"/>
          <w:szCs w:val="18"/>
        </w:rPr>
        <w:t xml:space="preserve">decide whether to grant approval as a </w:t>
      </w:r>
      <w:r w:rsidRPr="00887E0C">
        <w:rPr>
          <w:sz w:val="18"/>
          <w:szCs w:val="18"/>
        </w:rPr>
        <w:t>Foreign Indirect Account Management Institution</w:t>
      </w:r>
      <w:r w:rsidRPr="00887E0C">
        <w:rPr>
          <w:kern w:val="0"/>
          <w:sz w:val="18"/>
          <w:szCs w:val="18"/>
        </w:rPr>
        <w:t xml:space="preserve"> in </w:t>
      </w:r>
      <w:r w:rsidRPr="00887E0C">
        <w:rPr>
          <w:sz w:val="18"/>
          <w:szCs w:val="18"/>
        </w:rPr>
        <w:t>Book-Entry Transfer System for “</w:t>
      </w:r>
      <w:r w:rsidRPr="00887E0C">
        <w:rPr>
          <w:rFonts w:hint="eastAsia"/>
          <w:sz w:val="18"/>
          <w:szCs w:val="18"/>
        </w:rPr>
        <w:t>Shares</w:t>
      </w:r>
      <w:r w:rsidRPr="00887E0C">
        <w:rPr>
          <w:sz w:val="18"/>
          <w:szCs w:val="18"/>
        </w:rPr>
        <w:t>, etc.”</w:t>
      </w:r>
      <w:r w:rsidRPr="00887E0C">
        <w:rPr>
          <w:kern w:val="0"/>
          <w:sz w:val="18"/>
          <w:szCs w:val="18"/>
        </w:rPr>
        <w:t xml:space="preserve"> (hereinafter referred to as “FIAMI”) based on the Act on Book-Entry Transfer of Company Bonds </w:t>
      </w:r>
      <w:r w:rsidRPr="00887E0C">
        <w:rPr>
          <w:rFonts w:hint="eastAsia"/>
          <w:kern w:val="0"/>
          <w:sz w:val="18"/>
          <w:szCs w:val="18"/>
        </w:rPr>
        <w:t xml:space="preserve">and </w:t>
      </w:r>
      <w:r w:rsidRPr="00887E0C">
        <w:rPr>
          <w:kern w:val="0"/>
          <w:sz w:val="18"/>
          <w:szCs w:val="18"/>
        </w:rPr>
        <w:t>Shares, etc.</w:t>
      </w:r>
      <w:r w:rsidRPr="00887E0C" w:rsidDel="00AC5E6D">
        <w:rPr>
          <w:kern w:val="0"/>
          <w:sz w:val="18"/>
          <w:szCs w:val="18"/>
        </w:rPr>
        <w:t xml:space="preserve"> </w:t>
      </w:r>
      <w:r w:rsidRPr="00887E0C">
        <w:rPr>
          <w:kern w:val="0"/>
          <w:sz w:val="18"/>
          <w:szCs w:val="18"/>
        </w:rPr>
        <w:t>(Act No.75 of 2001). If any item on this form is found to be untrue, this fact may be counted against the applicant’s interests.</w:t>
      </w:r>
    </w:p>
    <w:p w:rsidR="004352BA" w:rsidRDefault="004352BA" w:rsidP="004352BA">
      <w:pPr>
        <w:spacing w:line="360" w:lineRule="atLeast"/>
        <w:rPr>
          <w:rFonts w:hAnsi="ＭＳ 明朝"/>
          <w:szCs w:val="21"/>
        </w:rPr>
      </w:pPr>
      <w:r>
        <w:rPr>
          <w:rFonts w:hAnsi="ＭＳ 明朝"/>
          <w:szCs w:val="21"/>
        </w:rPr>
        <w:br w:type="page"/>
      </w:r>
      <w:r w:rsidRPr="003E716D">
        <w:rPr>
          <w:rFonts w:hAnsi="ＭＳ 明朝"/>
          <w:szCs w:val="21"/>
        </w:rPr>
        <w:lastRenderedPageBreak/>
        <w:t>１．</w:t>
      </w:r>
      <w:r>
        <w:rPr>
          <w:rFonts w:hAnsi="ＭＳ 明朝" w:hint="eastAsia"/>
          <w:szCs w:val="21"/>
        </w:rPr>
        <w:t>株式等振替制度の事務処理</w:t>
      </w:r>
      <w:r w:rsidRPr="003E716D">
        <w:rPr>
          <w:rFonts w:hAnsi="ＭＳ 明朝"/>
          <w:szCs w:val="21"/>
        </w:rPr>
        <w:t>について</w:t>
      </w:r>
      <w:r>
        <w:rPr>
          <w:rFonts w:hAnsi="ＭＳ 明朝" w:hint="eastAsia"/>
          <w:szCs w:val="21"/>
        </w:rPr>
        <w:t xml:space="preserve"> / </w:t>
      </w:r>
    </w:p>
    <w:p w:rsidR="004352BA" w:rsidRPr="007C40D3" w:rsidRDefault="00F70F46" w:rsidP="00F70F46">
      <w:pPr>
        <w:spacing w:line="360" w:lineRule="atLeast"/>
        <w:ind w:firstLineChars="250" w:firstLine="450"/>
        <w:rPr>
          <w:sz w:val="18"/>
          <w:szCs w:val="21"/>
        </w:rPr>
      </w:pPr>
      <w:r w:rsidRPr="00F70F46">
        <w:rPr>
          <w:rFonts w:hAnsi="ＭＳ 明朝"/>
          <w:sz w:val="18"/>
          <w:szCs w:val="21"/>
        </w:rPr>
        <w:t>Operational capability in Book-Entry Transfer System for Shares, etc.</w:t>
      </w:r>
    </w:p>
    <w:p w:rsidR="004352BA" w:rsidRPr="00F50BDB" w:rsidRDefault="004352BA" w:rsidP="004352BA">
      <w:pPr>
        <w:spacing w:line="0" w:lineRule="atLeast"/>
        <w:ind w:left="140" w:hangingChars="100" w:hanging="140"/>
        <w:rPr>
          <w:rFonts w:hAnsi="ＭＳ 明朝"/>
          <w:sz w:val="14"/>
          <w:szCs w:val="20"/>
        </w:rPr>
      </w:pPr>
    </w:p>
    <w:p w:rsidR="004352BA" w:rsidRDefault="004352BA" w:rsidP="004352BA">
      <w:pPr>
        <w:spacing w:line="0" w:lineRule="atLeast"/>
        <w:ind w:leftChars="100" w:left="210" w:firstLineChars="100" w:firstLine="200"/>
        <w:rPr>
          <w:sz w:val="20"/>
          <w:szCs w:val="18"/>
        </w:rPr>
      </w:pPr>
      <w:r w:rsidRPr="00F50BDB">
        <w:rPr>
          <w:rFonts w:hAnsi="ＭＳ 明朝" w:hint="eastAsia"/>
          <w:sz w:val="20"/>
          <w:szCs w:val="18"/>
        </w:rPr>
        <w:t>貴社は、法、株式等の振替に関する業務規程、株式等の振替に関する業務規程施行規則、株式等振替制度に係る業務処理要領</w:t>
      </w:r>
      <w:r w:rsidRPr="00F50BDB">
        <w:rPr>
          <w:rFonts w:hint="eastAsia"/>
          <w:sz w:val="20"/>
          <w:szCs w:val="18"/>
        </w:rPr>
        <w:t>及びその他機構の定めに従い、株式等振替制度</w:t>
      </w:r>
      <w:r>
        <w:rPr>
          <w:rFonts w:hint="eastAsia"/>
          <w:sz w:val="20"/>
          <w:szCs w:val="18"/>
        </w:rPr>
        <w:t>の事務処理を適切に遂行するための事務処理体制及びシステムを整えていますか。</w:t>
      </w:r>
    </w:p>
    <w:p w:rsidR="004352BA" w:rsidRDefault="004352BA" w:rsidP="004352BA">
      <w:pPr>
        <w:spacing w:line="0" w:lineRule="atLeast"/>
        <w:ind w:leftChars="100" w:left="210" w:firstLineChars="100" w:firstLine="200"/>
        <w:rPr>
          <w:sz w:val="20"/>
          <w:szCs w:val="18"/>
        </w:rPr>
      </w:pPr>
    </w:p>
    <w:p w:rsidR="004352BA" w:rsidRDefault="00F70F46" w:rsidP="00F70F46">
      <w:pPr>
        <w:spacing w:line="0" w:lineRule="atLeast"/>
        <w:ind w:leftChars="100" w:left="210" w:firstLineChars="100" w:firstLine="200"/>
        <w:rPr>
          <w:sz w:val="20"/>
          <w:szCs w:val="18"/>
        </w:rPr>
      </w:pPr>
      <w:r w:rsidRPr="00F70F46">
        <w:rPr>
          <w:sz w:val="20"/>
          <w:szCs w:val="18"/>
        </w:rPr>
        <w:t>Do you (the applicant) have a sufficient operating capability and system to perform its operations in an appropriate manner in accordance with Operational Rules and other Rules prescribed by JASDEC regarding the Book-Entry Transfer System for Shares, etc. and necessary measures taken by JASDEC?</w:t>
      </w:r>
    </w:p>
    <w:p w:rsidR="004352BA" w:rsidRDefault="004352BA" w:rsidP="004352BA">
      <w:pPr>
        <w:spacing w:line="0" w:lineRule="atLeast"/>
        <w:ind w:leftChars="100" w:left="210" w:firstLineChars="100" w:firstLine="200"/>
        <w:rPr>
          <w:sz w:val="20"/>
          <w:szCs w:val="18"/>
        </w:rPr>
      </w:pPr>
    </w:p>
    <w:p w:rsidR="004352BA" w:rsidRDefault="004352BA" w:rsidP="004352BA">
      <w:pPr>
        <w:spacing w:line="0" w:lineRule="atLeast"/>
        <w:ind w:leftChars="100" w:left="210" w:firstLineChars="100" w:firstLine="200"/>
        <w:rPr>
          <w:sz w:val="20"/>
          <w:szCs w:val="18"/>
        </w:rPr>
      </w:pPr>
      <w:r>
        <w:rPr>
          <w:rFonts w:hint="eastAsia"/>
          <w:sz w:val="20"/>
          <w:szCs w:val="18"/>
        </w:rPr>
        <w:t xml:space="preserve">（　　）はい　　</w:t>
      </w:r>
      <w:r>
        <w:rPr>
          <w:rFonts w:hint="eastAsia"/>
          <w:sz w:val="20"/>
          <w:szCs w:val="18"/>
        </w:rPr>
        <w:t>Yes</w:t>
      </w:r>
    </w:p>
    <w:p w:rsidR="004352BA" w:rsidRPr="00784EA3" w:rsidRDefault="004352BA" w:rsidP="004352BA">
      <w:pPr>
        <w:spacing w:line="0" w:lineRule="atLeast"/>
        <w:ind w:leftChars="100" w:left="210" w:firstLineChars="100" w:firstLine="200"/>
        <w:rPr>
          <w:sz w:val="20"/>
          <w:szCs w:val="18"/>
        </w:rPr>
      </w:pPr>
    </w:p>
    <w:p w:rsidR="004352BA" w:rsidRDefault="004352BA" w:rsidP="004352BA">
      <w:pPr>
        <w:spacing w:line="0" w:lineRule="atLeast"/>
        <w:ind w:leftChars="100" w:left="210" w:firstLineChars="100" w:firstLine="200"/>
        <w:rPr>
          <w:sz w:val="18"/>
          <w:szCs w:val="18"/>
        </w:rPr>
      </w:pPr>
      <w:r>
        <w:rPr>
          <w:rFonts w:hint="eastAsia"/>
          <w:sz w:val="20"/>
          <w:szCs w:val="18"/>
        </w:rPr>
        <w:t xml:space="preserve">（　　）いいえ　</w:t>
      </w:r>
      <w:r>
        <w:rPr>
          <w:rFonts w:hint="eastAsia"/>
          <w:sz w:val="20"/>
          <w:szCs w:val="18"/>
        </w:rPr>
        <w:t>No</w:t>
      </w:r>
    </w:p>
    <w:p w:rsidR="004352BA" w:rsidRPr="000B2F44" w:rsidRDefault="004352BA" w:rsidP="004352BA">
      <w:pPr>
        <w:snapToGrid w:val="0"/>
        <w:contextualSpacing/>
        <w:rPr>
          <w:sz w:val="16"/>
          <w:szCs w:val="16"/>
        </w:rPr>
      </w:pPr>
    </w:p>
    <w:p w:rsidR="004352BA" w:rsidRDefault="004352BA" w:rsidP="004352BA">
      <w:pPr>
        <w:snapToGrid w:val="0"/>
        <w:spacing w:line="280" w:lineRule="atLeast"/>
        <w:rPr>
          <w:rFonts w:hAnsi="ＭＳ 明朝"/>
          <w:sz w:val="20"/>
          <w:szCs w:val="20"/>
        </w:rPr>
      </w:pPr>
    </w:p>
    <w:p w:rsidR="004352BA" w:rsidRDefault="004352BA" w:rsidP="004352BA">
      <w:pPr>
        <w:snapToGrid w:val="0"/>
        <w:spacing w:line="280" w:lineRule="atLeast"/>
        <w:rPr>
          <w:rFonts w:hAnsi="ＭＳ 明朝"/>
          <w:szCs w:val="21"/>
        </w:rPr>
      </w:pPr>
      <w:r w:rsidRPr="00FA74FB">
        <w:rPr>
          <w:rFonts w:hAnsi="ＭＳ 明朝" w:hint="eastAsia"/>
          <w:szCs w:val="21"/>
        </w:rPr>
        <w:t>２．</w:t>
      </w:r>
      <w:r>
        <w:rPr>
          <w:rFonts w:hAnsi="ＭＳ 明朝" w:hint="eastAsia"/>
          <w:szCs w:val="21"/>
        </w:rPr>
        <w:t>直近</w:t>
      </w:r>
      <w:r w:rsidRPr="00FA74FB">
        <w:rPr>
          <w:rFonts w:hAnsi="ＭＳ 明朝" w:hint="eastAsia"/>
          <w:szCs w:val="21"/>
        </w:rPr>
        <w:t>上位機関との</w:t>
      </w:r>
      <w:r>
        <w:rPr>
          <w:rFonts w:hAnsi="ＭＳ 明朝" w:hint="eastAsia"/>
          <w:szCs w:val="21"/>
        </w:rPr>
        <w:t>各種</w:t>
      </w:r>
      <w:r w:rsidRPr="00FA74FB">
        <w:rPr>
          <w:rFonts w:hAnsi="ＭＳ 明朝" w:hint="eastAsia"/>
          <w:szCs w:val="21"/>
        </w:rPr>
        <w:t>情報の授受について</w:t>
      </w:r>
      <w:r>
        <w:rPr>
          <w:rFonts w:hAnsi="ＭＳ 明朝" w:hint="eastAsia"/>
          <w:szCs w:val="21"/>
        </w:rPr>
        <w:t xml:space="preserve"> / </w:t>
      </w:r>
    </w:p>
    <w:p w:rsidR="004352BA" w:rsidRDefault="00F70F46" w:rsidP="004352BA">
      <w:pPr>
        <w:snapToGrid w:val="0"/>
        <w:spacing w:line="280" w:lineRule="atLeast"/>
        <w:ind w:left="200" w:firstLine="250"/>
        <w:rPr>
          <w:rFonts w:hAnsi="ＭＳ 明朝"/>
          <w:sz w:val="18"/>
          <w:szCs w:val="21"/>
        </w:rPr>
      </w:pPr>
      <w:r w:rsidRPr="00F70F46">
        <w:rPr>
          <w:sz w:val="20"/>
          <w:szCs w:val="18"/>
        </w:rPr>
        <w:t>Sending and receiving various notices with Immediately Upper-Tier Institution</w:t>
      </w:r>
      <w:r w:rsidR="004352BA" w:rsidRPr="006509EE" w:rsidDel="00233513">
        <w:rPr>
          <w:rFonts w:hAnsi="ＭＳ 明朝"/>
          <w:sz w:val="18"/>
          <w:szCs w:val="21"/>
        </w:rPr>
        <w:t xml:space="preserve"> </w:t>
      </w:r>
    </w:p>
    <w:p w:rsidR="004352BA" w:rsidRPr="00786A79" w:rsidRDefault="004352BA" w:rsidP="004352BA">
      <w:pPr>
        <w:snapToGrid w:val="0"/>
        <w:spacing w:line="0" w:lineRule="atLeast"/>
        <w:rPr>
          <w:rFonts w:hAnsi="ＭＳ 明朝"/>
          <w:sz w:val="14"/>
          <w:szCs w:val="21"/>
        </w:rPr>
      </w:pPr>
    </w:p>
    <w:p w:rsidR="004352BA" w:rsidRDefault="004352BA" w:rsidP="004352BA">
      <w:pPr>
        <w:snapToGrid w:val="0"/>
        <w:spacing w:line="280" w:lineRule="atLeast"/>
        <w:ind w:left="200" w:hangingChars="100" w:hanging="200"/>
        <w:rPr>
          <w:sz w:val="20"/>
          <w:szCs w:val="21"/>
        </w:rPr>
      </w:pPr>
      <w:r>
        <w:rPr>
          <w:rFonts w:hint="eastAsia"/>
          <w:sz w:val="20"/>
          <w:szCs w:val="21"/>
        </w:rPr>
        <w:t xml:space="preserve">　　貴社は、株式等振替制度の事務処理を適切に遂行するために必要な情報を上位機関を介して機構に対して通知又は機構から受領する方法について、直近上位機関との間で明確に合意できていますか（直近上位機関との各種情報の授受についてシステムを利用して行う場合には、当該システムを利用できない場合の対応を含む。）。</w:t>
      </w:r>
    </w:p>
    <w:p w:rsidR="004352BA" w:rsidRDefault="004352BA" w:rsidP="004352BA">
      <w:pPr>
        <w:spacing w:line="0" w:lineRule="atLeast"/>
        <w:ind w:leftChars="100" w:left="210" w:firstLineChars="100" w:firstLine="200"/>
        <w:rPr>
          <w:sz w:val="20"/>
          <w:szCs w:val="18"/>
        </w:rPr>
      </w:pPr>
    </w:p>
    <w:p w:rsidR="004352BA" w:rsidRDefault="00F70F46" w:rsidP="00F70F46">
      <w:pPr>
        <w:spacing w:line="0" w:lineRule="atLeast"/>
        <w:ind w:leftChars="100" w:left="210" w:firstLineChars="100" w:firstLine="200"/>
        <w:rPr>
          <w:sz w:val="20"/>
          <w:szCs w:val="18"/>
        </w:rPr>
      </w:pPr>
      <w:r w:rsidRPr="00F70F46">
        <w:rPr>
          <w:sz w:val="20"/>
          <w:szCs w:val="18"/>
        </w:rPr>
        <w:t>Do you (the applicant) make an agreement clearly with your Immediately Upper-Tier Institution about the methods of both sending  to and receiving necessary notices from JASDEC through your Immediately Upper-Tier Institution so that you can perform your operations in an appropriate manner for the Book-Entry Transfer System for Shares, etc.  (when you send and receive the notices with your Immediately Upper-Tier Institution by system utilization, including the measures in case of system failure)?</w:t>
      </w:r>
    </w:p>
    <w:p w:rsidR="004352BA" w:rsidRDefault="004352BA" w:rsidP="004352BA">
      <w:pPr>
        <w:spacing w:line="0" w:lineRule="atLeast"/>
        <w:ind w:leftChars="100" w:left="210" w:firstLineChars="100" w:firstLine="200"/>
        <w:rPr>
          <w:sz w:val="20"/>
          <w:szCs w:val="18"/>
        </w:rPr>
      </w:pPr>
    </w:p>
    <w:p w:rsidR="004352BA" w:rsidRDefault="004352BA" w:rsidP="004352BA">
      <w:pPr>
        <w:spacing w:line="0" w:lineRule="atLeast"/>
        <w:ind w:leftChars="100" w:left="210" w:firstLineChars="100" w:firstLine="200"/>
        <w:rPr>
          <w:sz w:val="20"/>
          <w:szCs w:val="18"/>
        </w:rPr>
      </w:pPr>
      <w:r>
        <w:rPr>
          <w:rFonts w:hint="eastAsia"/>
          <w:sz w:val="20"/>
          <w:szCs w:val="18"/>
        </w:rPr>
        <w:t xml:space="preserve">（　　）はい　　</w:t>
      </w:r>
      <w:r>
        <w:rPr>
          <w:rFonts w:hint="eastAsia"/>
          <w:sz w:val="20"/>
          <w:szCs w:val="18"/>
        </w:rPr>
        <w:t>Yes</w:t>
      </w:r>
    </w:p>
    <w:p w:rsidR="004352BA" w:rsidRPr="00784EA3" w:rsidRDefault="004352BA" w:rsidP="004352BA">
      <w:pPr>
        <w:spacing w:line="0" w:lineRule="atLeast"/>
        <w:ind w:leftChars="100" w:left="210" w:firstLineChars="100" w:firstLine="200"/>
        <w:rPr>
          <w:sz w:val="20"/>
          <w:szCs w:val="18"/>
        </w:rPr>
      </w:pPr>
    </w:p>
    <w:p w:rsidR="004352BA" w:rsidRDefault="004352BA" w:rsidP="004352BA">
      <w:pPr>
        <w:spacing w:line="0" w:lineRule="atLeast"/>
        <w:ind w:leftChars="100" w:left="210" w:firstLineChars="100" w:firstLine="200"/>
        <w:rPr>
          <w:sz w:val="18"/>
          <w:szCs w:val="18"/>
        </w:rPr>
      </w:pPr>
      <w:r>
        <w:rPr>
          <w:rFonts w:hint="eastAsia"/>
          <w:sz w:val="20"/>
          <w:szCs w:val="18"/>
        </w:rPr>
        <w:t xml:space="preserve">（　　）いいえ　</w:t>
      </w:r>
      <w:r>
        <w:rPr>
          <w:rFonts w:hint="eastAsia"/>
          <w:sz w:val="20"/>
          <w:szCs w:val="18"/>
        </w:rPr>
        <w:t>No</w:t>
      </w:r>
    </w:p>
    <w:p w:rsidR="004352BA" w:rsidRPr="00786A79" w:rsidRDefault="004352BA" w:rsidP="004352BA">
      <w:pPr>
        <w:snapToGrid w:val="0"/>
        <w:spacing w:line="280" w:lineRule="atLeast"/>
        <w:rPr>
          <w:sz w:val="20"/>
          <w:szCs w:val="21"/>
        </w:rPr>
      </w:pPr>
    </w:p>
    <w:p w:rsidR="004352BA" w:rsidRPr="00672E7E" w:rsidRDefault="004352BA" w:rsidP="004352BA">
      <w:pPr>
        <w:jc w:val="right"/>
        <w:rPr>
          <w:sz w:val="16"/>
          <w:szCs w:val="16"/>
        </w:rPr>
      </w:pPr>
    </w:p>
    <w:p w:rsidR="004352BA" w:rsidRPr="00672E7E" w:rsidRDefault="004352BA" w:rsidP="004352BA">
      <w:pPr>
        <w:jc w:val="right"/>
        <w:rPr>
          <w:sz w:val="16"/>
          <w:szCs w:val="16"/>
        </w:rPr>
      </w:pPr>
      <w:r>
        <w:rPr>
          <w:rFonts w:hAnsi="ＭＳ 明朝"/>
          <w:sz w:val="18"/>
          <w:szCs w:val="18"/>
        </w:rPr>
        <w:t xml:space="preserve">以　</w:t>
      </w:r>
      <w:r w:rsidRPr="0040128C">
        <w:rPr>
          <w:rFonts w:hAnsi="ＭＳ 明朝"/>
          <w:sz w:val="18"/>
          <w:szCs w:val="18"/>
        </w:rPr>
        <w:t>上</w:t>
      </w:r>
      <w:r>
        <w:rPr>
          <w:noProof/>
          <w:sz w:val="16"/>
          <w:szCs w:val="16"/>
        </w:rPr>
        <mc:AlternateContent>
          <mc:Choice Requires="wps">
            <w:drawing>
              <wp:anchor distT="0" distB="0" distL="114300" distR="114300" simplePos="0" relativeHeight="251659264" behindDoc="0" locked="1" layoutInCell="1" allowOverlap="1">
                <wp:simplePos x="0" y="0"/>
                <wp:positionH relativeFrom="margin">
                  <wp:align>left</wp:align>
                </wp:positionH>
                <wp:positionV relativeFrom="paragraph">
                  <wp:posOffset>2370455</wp:posOffset>
                </wp:positionV>
                <wp:extent cx="5734050" cy="869315"/>
                <wp:effectExtent l="0" t="0" r="0" b="698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69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4E2" w:rsidRPr="005B3AB5" w:rsidRDefault="00B124E2" w:rsidP="005B3AB5">
                            <w:pPr>
                              <w:spacing w:line="0" w:lineRule="atLeast"/>
                              <w:rPr>
                                <w:sz w:val="14"/>
                              </w:rPr>
                            </w:pPr>
                            <w:r w:rsidRPr="005B3AB5">
                              <w:rPr>
                                <w:rFonts w:hint="eastAsia"/>
                                <w:sz w:val="14"/>
                              </w:rPr>
                              <w:t>・株式会社証券保管振替機構（以下「当機構」という。）は、本書類及び本書類の添付書類に記載された個人情報を、「社債、株式等の振替に関する法律」に基づき主務大臣から認可された業務など、当機構の業務を円滑に遂行するため、利用させていただきます。</w:t>
                            </w:r>
                          </w:p>
                          <w:p w:rsidR="00B124E2" w:rsidRPr="005B3AB5" w:rsidRDefault="00B124E2" w:rsidP="005B3AB5">
                            <w:pPr>
                              <w:spacing w:line="0" w:lineRule="atLeast"/>
                              <w:rPr>
                                <w:sz w:val="14"/>
                              </w:rPr>
                            </w:pPr>
                            <w:r w:rsidRPr="005B3AB5">
                              <w:rPr>
                                <w:sz w:val="14"/>
                              </w:rPr>
                              <w:t>Please note that JASDEC will use personal information entered in this document and attachments to facilitate our business such as business approved by the authorized minister under the Act on Book-Entry Transfer of Corporate Bonds and Shares, etc.</w:t>
                            </w:r>
                          </w:p>
                          <w:p w:rsidR="00B124E2" w:rsidRPr="005B3AB5" w:rsidRDefault="00B124E2" w:rsidP="005B3AB5">
                            <w:pPr>
                              <w:spacing w:line="0" w:lineRule="atLeast"/>
                              <w:rPr>
                                <w:sz w:val="14"/>
                              </w:rPr>
                            </w:pPr>
                            <w:r w:rsidRPr="005B3AB5">
                              <w:rPr>
                                <w:rFonts w:hint="eastAsia"/>
                                <w:sz w:val="14"/>
                              </w:rPr>
                              <w:t>・当機構の個人情報保護に関する事項は、ホームページに掲載されておりますので、適宜御参照ください。</w:t>
                            </w:r>
                          </w:p>
                          <w:p w:rsidR="00B124E2" w:rsidRPr="005B3AB5" w:rsidRDefault="00B124E2" w:rsidP="005B3AB5">
                            <w:pPr>
                              <w:spacing w:line="0" w:lineRule="atLeast"/>
                              <w:rPr>
                                <w:sz w:val="14"/>
                              </w:rPr>
                            </w:pPr>
                            <w:r w:rsidRPr="005B3AB5">
                              <w:rPr>
                                <w:sz w:val="14"/>
                              </w:rPr>
                              <w:t>For our Policy on Personal Information Protect</w:t>
                            </w:r>
                            <w:r>
                              <w:rPr>
                                <w:sz w:val="14"/>
                              </w:rPr>
                              <w:t>i</w:t>
                            </w:r>
                            <w:r w:rsidRPr="005B3AB5">
                              <w:rPr>
                                <w:sz w:val="14"/>
                              </w:rPr>
                              <w:t>on, please refer to our website.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186.65pt;width:451.5pt;height:68.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" filled="f" stroked="f">
                <v:textbox inset="5.85pt,.7pt,5.85pt,.7pt">
                  <w:txbxContent>
                    <w:p w:rsidR="00B124E2" w:rsidRPr="005B3AB5" w:rsidRDefault="00B124E2" w:rsidP="005B3AB5">
                      <w:pPr>
                        <w:spacing w:line="0" w:lineRule="atLeast"/>
                        <w:rPr>
                          <w:sz w:val="14"/>
                        </w:rPr>
                      </w:pPr>
                      <w:r w:rsidRPr="005B3AB5">
                        <w:rPr>
                          <w:rFonts w:hint="eastAsia"/>
                          <w:sz w:val="14"/>
                        </w:rPr>
                        <w:t>・株式会社証券保管振替機構（以下「当機構」という。）は、本書類及び本書類の添付書類に記載された個人情報を、「社債、株式等の振替に関する法律」に基づき主務大臣から認可された業務など、当機構の業務を円滑に遂行するため、利用させていただきます。</w:t>
                      </w:r>
                    </w:p>
                    <w:p w:rsidR="00B124E2" w:rsidRPr="005B3AB5" w:rsidRDefault="00B124E2" w:rsidP="005B3AB5">
                      <w:pPr>
                        <w:spacing w:line="0" w:lineRule="atLeast"/>
                        <w:rPr>
                          <w:sz w:val="14"/>
                        </w:rPr>
                      </w:pPr>
                      <w:r w:rsidRPr="005B3AB5">
                        <w:rPr>
                          <w:sz w:val="14"/>
                        </w:rPr>
                        <w:t>Please note that JASDEC will use personal information entered in this document and attachments to facilitate our business such as business approved by the authorized minister under the Act on Book-Entry Transfer of Corporate Bonds and Shares, etc.</w:t>
                      </w:r>
                    </w:p>
                    <w:p w:rsidR="00B124E2" w:rsidRPr="005B3AB5" w:rsidRDefault="00B124E2" w:rsidP="005B3AB5">
                      <w:pPr>
                        <w:spacing w:line="0" w:lineRule="atLeast"/>
                        <w:rPr>
                          <w:sz w:val="14"/>
                        </w:rPr>
                      </w:pPr>
                      <w:r w:rsidRPr="005B3AB5">
                        <w:rPr>
                          <w:rFonts w:hint="eastAsia"/>
                          <w:sz w:val="14"/>
                        </w:rPr>
                        <w:t>・当機構の個人情報保護に関する事項は、ホームページに掲載されておりますので、適宜御参照ください。</w:t>
                      </w:r>
                    </w:p>
                    <w:p w:rsidR="00B124E2" w:rsidRPr="005B3AB5" w:rsidRDefault="00B124E2" w:rsidP="005B3AB5">
                      <w:pPr>
                        <w:spacing w:line="0" w:lineRule="atLeast"/>
                        <w:rPr>
                          <w:sz w:val="14"/>
                        </w:rPr>
                      </w:pPr>
                      <w:r w:rsidRPr="005B3AB5">
                        <w:rPr>
                          <w:sz w:val="14"/>
                        </w:rPr>
                        <w:t>For our Policy on Personal Information Protect</w:t>
                      </w:r>
                      <w:r>
                        <w:rPr>
                          <w:sz w:val="14"/>
                        </w:rPr>
                        <w:t>i</w:t>
                      </w:r>
                      <w:r w:rsidRPr="005B3AB5">
                        <w:rPr>
                          <w:sz w:val="14"/>
                        </w:rPr>
                        <w:t>on, please refer to our website.</w:t>
                      </w:r>
                    </w:p>
                  </w:txbxContent>
                </v:textbox>
                <w10:wrap anchorx="margin"/>
                <w10:anchorlock/>
              </v:shape>
            </w:pict>
          </mc:Fallback>
        </mc:AlternateContent>
      </w:r>
    </w:p>
    <w:p w:rsidR="00DF1BC2" w:rsidRPr="004352BA" w:rsidRDefault="00DF1BC2"/>
    <w:sectPr w:rsidR="00DF1BC2" w:rsidRPr="004352BA" w:rsidSect="00F91028">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567" w:footer="567"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4E2" w:rsidRDefault="00B124E2">
      <w:r>
        <w:separator/>
      </w:r>
    </w:p>
  </w:endnote>
  <w:endnote w:type="continuationSeparator" w:id="0">
    <w:p w:rsidR="00B124E2" w:rsidRDefault="00B1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D5" w:rsidRDefault="009873D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4E2" w:rsidRPr="00902A47" w:rsidRDefault="00B124E2">
    <w:pPr>
      <w:pStyle w:val="a5"/>
      <w:jc w:val="center"/>
      <w:rPr>
        <w:rStyle w:val="a7"/>
      </w:rPr>
    </w:pPr>
    <w:r w:rsidRPr="00902A47">
      <w:rPr>
        <w:rStyle w:val="a7"/>
      </w:rPr>
      <w:fldChar w:fldCharType="begin"/>
    </w:r>
    <w:r w:rsidRPr="00902A47">
      <w:rPr>
        <w:rStyle w:val="a7"/>
      </w:rPr>
      <w:instrText xml:space="preserve"> PAGE </w:instrText>
    </w:r>
    <w:r w:rsidRPr="00902A47">
      <w:rPr>
        <w:rStyle w:val="a7"/>
      </w:rPr>
      <w:fldChar w:fldCharType="separate"/>
    </w:r>
    <w:r w:rsidR="00924CED">
      <w:rPr>
        <w:rStyle w:val="a7"/>
        <w:noProof/>
      </w:rPr>
      <w:t>- 2 -</w:t>
    </w:r>
    <w:r w:rsidRPr="00902A47">
      <w:rPr>
        <w:rStyle w:val="a7"/>
      </w:rPr>
      <w:fldChar w:fldCharType="end"/>
    </w:r>
  </w:p>
  <w:p w:rsidR="00B124E2" w:rsidRPr="005C2051" w:rsidRDefault="00B124E2">
    <w:pPr>
      <w:pStyle w:val="a3"/>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D5" w:rsidRDefault="009873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4E2" w:rsidRDefault="00B124E2">
      <w:r>
        <w:separator/>
      </w:r>
    </w:p>
  </w:footnote>
  <w:footnote w:type="continuationSeparator" w:id="0">
    <w:p w:rsidR="00B124E2" w:rsidRDefault="00B12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D5" w:rsidRDefault="009873D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4E2" w:rsidRPr="003B6B9F" w:rsidRDefault="00B124E2" w:rsidP="00167EE6">
    <w:pPr>
      <w:pStyle w:val="a3"/>
      <w:jc w:val="right"/>
      <w:rPr>
        <w:sz w:val="12"/>
        <w:szCs w:val="12"/>
      </w:rPr>
    </w:pPr>
    <w:r>
      <w:rPr>
        <w:rFonts w:hint="eastAsia"/>
      </w:rPr>
      <w:t>FIAMI</w:t>
    </w:r>
    <w:r>
      <w:t>-</w:t>
    </w:r>
    <w:r>
      <w:rPr>
        <w:rFonts w:hint="eastAsia"/>
      </w:rPr>
      <w:t>A</w:t>
    </w:r>
    <w:r>
      <w:t>04</w:t>
    </w:r>
    <w:r w:rsidRPr="00331E89">
      <w:rPr>
        <w:rFonts w:hint="eastAsia"/>
        <w:sz w:val="12"/>
        <w:szCs w:val="12"/>
      </w:rPr>
      <w:t>(</w:t>
    </w:r>
    <w:r w:rsidRPr="007610B1">
      <w:rPr>
        <w:sz w:val="12"/>
        <w:szCs w:val="12"/>
      </w:rPr>
      <w:t>Apr. 1st, 2024 Edition</w:t>
    </w:r>
    <w:r w:rsidRPr="00331E89">
      <w:rPr>
        <w:rFonts w:hint="eastAsia"/>
        <w:sz w:val="12"/>
        <w:szCs w:val="12"/>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D5" w:rsidRDefault="009873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2BA"/>
    <w:rsid w:val="00082B6C"/>
    <w:rsid w:val="00094B02"/>
    <w:rsid w:val="0011447C"/>
    <w:rsid w:val="0013539C"/>
    <w:rsid w:val="00167EE6"/>
    <w:rsid w:val="00197F08"/>
    <w:rsid w:val="001B48D6"/>
    <w:rsid w:val="001B7822"/>
    <w:rsid w:val="001C6AE6"/>
    <w:rsid w:val="00331E89"/>
    <w:rsid w:val="003E3615"/>
    <w:rsid w:val="004352BA"/>
    <w:rsid w:val="005B3AB5"/>
    <w:rsid w:val="005C2FBA"/>
    <w:rsid w:val="006C1810"/>
    <w:rsid w:val="00762689"/>
    <w:rsid w:val="00922E4F"/>
    <w:rsid w:val="00924CED"/>
    <w:rsid w:val="009431DB"/>
    <w:rsid w:val="00946367"/>
    <w:rsid w:val="009873D5"/>
    <w:rsid w:val="00A57C9C"/>
    <w:rsid w:val="00AF36C0"/>
    <w:rsid w:val="00B124E2"/>
    <w:rsid w:val="00BF5E50"/>
    <w:rsid w:val="00DF1BC2"/>
    <w:rsid w:val="00F70F46"/>
    <w:rsid w:val="00F91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2B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352BA"/>
    <w:pPr>
      <w:tabs>
        <w:tab w:val="center" w:pos="4252"/>
        <w:tab w:val="right" w:pos="8504"/>
      </w:tabs>
      <w:snapToGrid w:val="0"/>
    </w:pPr>
  </w:style>
  <w:style w:type="character" w:customStyle="1" w:styleId="a4">
    <w:name w:val="ヘッダー (文字)"/>
    <w:basedOn w:val="a0"/>
    <w:link w:val="a3"/>
    <w:rsid w:val="004352BA"/>
    <w:rPr>
      <w:rFonts w:ascii="Century" w:eastAsia="ＭＳ 明朝" w:hAnsi="Century" w:cs="Times New Roman"/>
      <w:szCs w:val="24"/>
    </w:rPr>
  </w:style>
  <w:style w:type="paragraph" w:styleId="a5">
    <w:name w:val="footer"/>
    <w:basedOn w:val="a"/>
    <w:link w:val="a6"/>
    <w:rsid w:val="004352BA"/>
    <w:pPr>
      <w:tabs>
        <w:tab w:val="center" w:pos="4252"/>
        <w:tab w:val="right" w:pos="8504"/>
      </w:tabs>
      <w:snapToGrid w:val="0"/>
    </w:pPr>
  </w:style>
  <w:style w:type="character" w:customStyle="1" w:styleId="a6">
    <w:name w:val="フッター (文字)"/>
    <w:basedOn w:val="a0"/>
    <w:link w:val="a5"/>
    <w:rsid w:val="004352BA"/>
    <w:rPr>
      <w:rFonts w:ascii="Century" w:eastAsia="ＭＳ 明朝" w:hAnsi="Century" w:cs="Times New Roman"/>
      <w:szCs w:val="24"/>
    </w:rPr>
  </w:style>
  <w:style w:type="character" w:styleId="a7">
    <w:name w:val="page number"/>
    <w:basedOn w:val="a0"/>
    <w:rsid w:val="004352BA"/>
  </w:style>
  <w:style w:type="paragraph" w:styleId="a8">
    <w:name w:val="Balloon Text"/>
    <w:basedOn w:val="a"/>
    <w:link w:val="a9"/>
    <w:uiPriority w:val="99"/>
    <w:semiHidden/>
    <w:unhideWhenUsed/>
    <w:rsid w:val="00197F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7F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11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2489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2024-03-04T07:59:00Z</dcterms:created>
  <dcterms:modified xsi:type="dcterms:W3CDTF">2024-03-05T09:10:00Z</dcterms:modified>
  <cp:contentStatus/>
</cp:coreProperties>
</file>